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22AC1">
      <w:pPr>
        <w:spacing w:before="120" w:after="120" w:line="360" w:lineRule="auto"/>
        <w:jc w:val="center"/>
        <w:outlineLvl w:val="0"/>
        <w:rPr>
          <w:rFonts w:hint="eastAsia" w:ascii="仿宋" w:hAnsi="仿宋" w:eastAsia="仿宋" w:cs="仿宋"/>
          <w:bCs/>
          <w:color w:val="auto"/>
          <w:kern w:val="0"/>
          <w:sz w:val="44"/>
          <w:szCs w:val="21"/>
          <w:highlight w:val="none"/>
        </w:rPr>
      </w:pPr>
      <w:r>
        <w:rPr>
          <w:rFonts w:hint="eastAsia" w:ascii="仿宋" w:hAnsi="仿宋" w:eastAsia="仿宋" w:cs="仿宋"/>
          <w:b/>
          <w:color w:val="auto"/>
          <w:kern w:val="0"/>
          <w:sz w:val="44"/>
          <w:szCs w:val="21"/>
          <w:highlight w:val="none"/>
        </w:rPr>
        <w:t>采购需求</w:t>
      </w:r>
    </w:p>
    <w:p w14:paraId="684E82F9">
      <w:pPr>
        <w:spacing w:before="120" w:after="120"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项目属性：服务类项目</w:t>
      </w:r>
    </w:p>
    <w:p w14:paraId="45F904A6">
      <w:pPr>
        <w:spacing w:before="120" w:after="120"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本项目采购标的对应的中小企业划分标准所属行业：其他未列明行业</w:t>
      </w:r>
    </w:p>
    <w:p w14:paraId="599D77EE">
      <w:pPr>
        <w:spacing w:before="120" w:after="120"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本项目不接受进口产品。</w:t>
      </w:r>
    </w:p>
    <w:p w14:paraId="53A12FCB">
      <w:pPr>
        <w:spacing w:line="560" w:lineRule="exact"/>
        <w:ind w:firstLine="562"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一、项目基础信息</w:t>
      </w:r>
    </w:p>
    <w:p w14:paraId="0117CDBF">
      <w:pPr>
        <w:spacing w:line="560"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1.项目名称：</w:t>
      </w:r>
      <w:r>
        <w:rPr>
          <w:rFonts w:hint="eastAsia" w:ascii="仿宋" w:hAnsi="仿宋" w:eastAsia="仿宋" w:cs="仿宋"/>
          <w:color w:val="auto"/>
          <w:kern w:val="0"/>
          <w:sz w:val="24"/>
          <w:szCs w:val="24"/>
          <w:highlight w:val="none"/>
          <w:lang w:eastAsia="zh-CN"/>
        </w:rPr>
        <w:t>湖滨新区2025年度耕地占补平衡及增减挂钩、耕地恢复补充方案编制、审计核查等项目</w:t>
      </w:r>
    </w:p>
    <w:p w14:paraId="45F41D58">
      <w:pPr>
        <w:spacing w:line="560" w:lineRule="exact"/>
        <w:ind w:firstLine="482"/>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2.最高限价：假设：投标优惠率为</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%，则</w:t>
      </w:r>
      <w:r>
        <w:rPr>
          <w:rFonts w:hint="eastAsia" w:ascii="仿宋" w:hAnsi="仿宋" w:eastAsia="仿宋" w:cs="仿宋"/>
          <w:color w:val="auto"/>
          <w:kern w:val="0"/>
          <w:sz w:val="24"/>
          <w:szCs w:val="24"/>
          <w:highlight w:val="none"/>
          <w:lang w:val="en-US" w:eastAsia="zh-CN"/>
        </w:rPr>
        <w:t>优惠后的各项价格为</w:t>
      </w:r>
    </w:p>
    <w:p w14:paraId="64B8265C">
      <w:pPr>
        <w:spacing w:line="560" w:lineRule="exact"/>
        <w:ind w:firstLine="48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湖滨新区2025年度占补平衡补充耕地项目、增减挂钩补充耕地项目</w:t>
      </w:r>
      <w:r>
        <w:rPr>
          <w:rFonts w:hint="eastAsia" w:ascii="仿宋" w:hAnsi="仿宋" w:eastAsia="仿宋" w:cs="仿宋"/>
          <w:color w:val="auto"/>
          <w:kern w:val="0"/>
          <w:sz w:val="24"/>
          <w:szCs w:val="24"/>
          <w:highlight w:val="none"/>
          <w:lang w:val="en-US" w:eastAsia="zh-CN"/>
        </w:rPr>
        <w:t>价格为32万元*（1-1%）=31.68万</w:t>
      </w:r>
      <w:r>
        <w:rPr>
          <w:rFonts w:hint="eastAsia"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lang w:val="en-US" w:eastAsia="zh-CN"/>
        </w:rPr>
        <w:t>；</w:t>
      </w:r>
    </w:p>
    <w:p w14:paraId="62763165">
      <w:pPr>
        <w:spacing w:line="560" w:lineRule="exact"/>
        <w:ind w:firstLine="48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湖滨新区2025年度耕地恢复补充方案</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万</w:t>
      </w:r>
      <w:r>
        <w:rPr>
          <w:rFonts w:hint="eastAsia" w:ascii="仿宋" w:hAnsi="仿宋" w:eastAsia="仿宋" w:cs="仿宋"/>
          <w:color w:val="auto"/>
          <w:kern w:val="0"/>
          <w:sz w:val="24"/>
          <w:szCs w:val="24"/>
          <w:highlight w:val="none"/>
          <w:lang w:val="en-US" w:eastAsia="zh-CN"/>
        </w:rPr>
        <w:t>元*（1-1%）=9.9万</w:t>
      </w:r>
      <w:r>
        <w:rPr>
          <w:rFonts w:hint="eastAsia"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lang w:val="en-US" w:eastAsia="zh-CN"/>
        </w:rPr>
        <w:t>；</w:t>
      </w:r>
    </w:p>
    <w:p w14:paraId="245A3A46">
      <w:pPr>
        <w:spacing w:line="560" w:lineRule="exact"/>
        <w:ind w:firstLine="48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审计下发的2025年及往年补充耕地项目核查举证销号工作1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万元</w:t>
      </w:r>
      <w:r>
        <w:rPr>
          <w:rFonts w:hint="eastAsia" w:ascii="仿宋" w:hAnsi="仿宋" w:eastAsia="仿宋" w:cs="仿宋"/>
          <w:color w:val="auto"/>
          <w:kern w:val="0"/>
          <w:sz w:val="24"/>
          <w:szCs w:val="24"/>
          <w:highlight w:val="none"/>
          <w:lang w:val="en-US" w:eastAsia="zh-CN"/>
        </w:rPr>
        <w:t>*（1-1%）=14.85万</w:t>
      </w:r>
      <w:r>
        <w:rPr>
          <w:rFonts w:hint="eastAsia"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lang w:val="en-US" w:eastAsia="zh-CN"/>
        </w:rPr>
        <w:t>；</w:t>
      </w:r>
    </w:p>
    <w:p w14:paraId="2B97C79A">
      <w:pPr>
        <w:spacing w:line="560" w:lineRule="exact"/>
        <w:ind w:firstLine="48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往年已验收耕地占补平衡和增减挂钩项目备案工作</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万元</w:t>
      </w:r>
      <w:r>
        <w:rPr>
          <w:rFonts w:hint="eastAsia" w:ascii="仿宋" w:hAnsi="仿宋" w:eastAsia="仿宋" w:cs="仿宋"/>
          <w:color w:val="auto"/>
          <w:kern w:val="0"/>
          <w:sz w:val="24"/>
          <w:szCs w:val="24"/>
          <w:highlight w:val="none"/>
          <w:lang w:val="en-US" w:eastAsia="zh-CN"/>
        </w:rPr>
        <w:t>*（1-1%）=2.97万</w:t>
      </w:r>
      <w:r>
        <w:rPr>
          <w:rFonts w:hint="eastAsia"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lang w:val="en-US" w:eastAsia="zh-CN"/>
        </w:rPr>
        <w:t>；</w:t>
      </w:r>
    </w:p>
    <w:p w14:paraId="14D293E1">
      <w:pPr>
        <w:spacing w:line="560" w:lineRule="exact"/>
        <w:ind w:firstLine="48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设施农用地系统备案及现场核查工作</w:t>
      </w:r>
      <w:r>
        <w:rPr>
          <w:rFonts w:hint="eastAsia" w:ascii="仿宋" w:hAnsi="仿宋" w:eastAsia="仿宋" w:cs="仿宋"/>
          <w:color w:val="auto"/>
          <w:kern w:val="0"/>
          <w:sz w:val="24"/>
          <w:szCs w:val="24"/>
          <w:highlight w:val="none"/>
        </w:rPr>
        <w:t>5万元</w:t>
      </w:r>
      <w:r>
        <w:rPr>
          <w:rFonts w:hint="eastAsia" w:ascii="仿宋" w:hAnsi="仿宋" w:eastAsia="仿宋" w:cs="仿宋"/>
          <w:color w:val="auto"/>
          <w:kern w:val="0"/>
          <w:sz w:val="24"/>
          <w:szCs w:val="24"/>
          <w:highlight w:val="none"/>
          <w:lang w:val="en-US" w:eastAsia="zh-CN"/>
        </w:rPr>
        <w:t>*（1-1%）=4.95万</w:t>
      </w:r>
      <w:r>
        <w:rPr>
          <w:rFonts w:hint="eastAsia"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lang w:eastAsia="zh-CN"/>
        </w:rPr>
        <w:t>。</w:t>
      </w:r>
    </w:p>
    <w:p w14:paraId="5505F935">
      <w:pPr>
        <w:spacing w:line="560" w:lineRule="exact"/>
        <w:ind w:firstLine="482"/>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假设：</w:t>
      </w:r>
      <w:r>
        <w:rPr>
          <w:rFonts w:hint="eastAsia" w:ascii="仿宋" w:hAnsi="仿宋" w:eastAsia="仿宋" w:cs="仿宋"/>
          <w:color w:val="auto"/>
          <w:kern w:val="0"/>
          <w:sz w:val="24"/>
          <w:szCs w:val="24"/>
          <w:highlight w:val="none"/>
        </w:rPr>
        <w:t>投标优惠率为</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%，则</w:t>
      </w:r>
      <w:r>
        <w:rPr>
          <w:rFonts w:hint="eastAsia" w:ascii="仿宋" w:hAnsi="仿宋" w:eastAsia="仿宋" w:cs="仿宋"/>
          <w:color w:val="auto"/>
          <w:kern w:val="0"/>
          <w:sz w:val="24"/>
          <w:szCs w:val="24"/>
          <w:highlight w:val="none"/>
          <w:lang w:val="en-US" w:eastAsia="zh-CN"/>
        </w:rPr>
        <w:t>优惠后的各项价格为</w:t>
      </w:r>
    </w:p>
    <w:p w14:paraId="0BCD75F2">
      <w:pPr>
        <w:spacing w:line="560" w:lineRule="exact"/>
        <w:ind w:firstLine="48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湖滨新区2025年度占补平衡补充耕地项目、增减挂钩补充耕地项目</w:t>
      </w:r>
      <w:r>
        <w:rPr>
          <w:rFonts w:hint="eastAsia" w:ascii="仿宋" w:hAnsi="仿宋" w:eastAsia="仿宋" w:cs="仿宋"/>
          <w:color w:val="auto"/>
          <w:kern w:val="0"/>
          <w:sz w:val="24"/>
          <w:szCs w:val="24"/>
          <w:highlight w:val="none"/>
          <w:lang w:val="en-US" w:eastAsia="zh-CN"/>
        </w:rPr>
        <w:t>价格为32万元*（1-2%）=31.36万</w:t>
      </w:r>
      <w:r>
        <w:rPr>
          <w:rFonts w:hint="eastAsia"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lang w:val="en-US" w:eastAsia="zh-CN"/>
        </w:rPr>
        <w:t>其他四项工作</w:t>
      </w:r>
      <w:r>
        <w:rPr>
          <w:rFonts w:hint="eastAsia" w:ascii="方正仿宋_GBK" w:hAnsi="方正仿宋_GBK" w:eastAsia="方正仿宋_GBK" w:cs="方正仿宋_GBK"/>
          <w:b w:val="0"/>
          <w:color w:val="auto"/>
          <w:kern w:val="0"/>
          <w:sz w:val="24"/>
          <w:szCs w:val="22"/>
          <w:highlight w:val="none"/>
        </w:rPr>
        <w:t>同比例下浮</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以此类推。</w:t>
      </w:r>
    </w:p>
    <w:p w14:paraId="1164BCFA">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3.合同履行期限：自合同签订之日起至2025年12月31日</w:t>
      </w:r>
    </w:p>
    <w:p w14:paraId="357A2C0E">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4.付款方式：</w:t>
      </w:r>
    </w:p>
    <w:p w14:paraId="320640AA">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预付款：合同金额的10%，合同签订后按规定支付；</w:t>
      </w:r>
    </w:p>
    <w:p w14:paraId="0919407B">
      <w:pPr>
        <w:spacing w:line="560" w:lineRule="exact"/>
        <w:ind w:firstLine="480" w:firstLineChars="200"/>
        <w:rPr>
          <w:rFonts w:hint="eastAsia" w:ascii="仿宋" w:hAnsi="仿宋" w:eastAsia="仿宋" w:cs="仿宋"/>
          <w:bCs/>
          <w:color w:val="auto"/>
          <w:kern w:val="2"/>
          <w:sz w:val="24"/>
          <w:szCs w:val="22"/>
          <w:highlight w:val="none"/>
        </w:rPr>
      </w:pPr>
      <w:r>
        <w:rPr>
          <w:rFonts w:hint="eastAsia" w:ascii="仿宋" w:hAnsi="仿宋" w:eastAsia="仿宋" w:cs="仿宋"/>
          <w:color w:val="auto"/>
          <w:kern w:val="0"/>
          <w:sz w:val="24"/>
          <w:szCs w:val="24"/>
          <w:highlight w:val="none"/>
        </w:rPr>
        <w:t>进度款：</w:t>
      </w:r>
      <w:r>
        <w:rPr>
          <w:rFonts w:hint="eastAsia" w:ascii="仿宋" w:hAnsi="仿宋" w:eastAsia="仿宋" w:cs="仿宋"/>
          <w:bCs/>
          <w:color w:val="auto"/>
          <w:kern w:val="2"/>
          <w:sz w:val="24"/>
          <w:szCs w:val="22"/>
          <w:highlight w:val="none"/>
          <w:lang w:eastAsia="zh-CN"/>
        </w:rPr>
        <w:t>本合同按采购需求服务内容分项工作支付相应合同价款</w:t>
      </w:r>
    </w:p>
    <w:p w14:paraId="597B546F">
      <w:pPr>
        <w:spacing w:line="56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（1）湖滨新区2025年度占补平衡补充耕地项目、增减挂钩补充耕地项目：完成2025年度耕地占补平衡及增减挂钩项目规划方案编制及立项入库后</w:t>
      </w:r>
      <w:r>
        <w:rPr>
          <w:rFonts w:hint="eastAsia" w:ascii="仿宋" w:hAnsi="仿宋" w:eastAsia="仿宋" w:cs="仿宋"/>
          <w:color w:val="auto"/>
          <w:kern w:val="0"/>
          <w:sz w:val="24"/>
          <w:szCs w:val="22"/>
          <w:highlight w:val="none"/>
          <w:lang w:eastAsia="zh-CN"/>
        </w:rPr>
        <w:t>支付本项合同价款</w:t>
      </w:r>
      <w:r>
        <w:rPr>
          <w:rFonts w:hint="eastAsia" w:ascii="仿宋" w:hAnsi="仿宋" w:eastAsia="仿宋" w:cs="仿宋"/>
          <w:color w:val="auto"/>
          <w:kern w:val="0"/>
          <w:sz w:val="24"/>
          <w:szCs w:val="22"/>
          <w:highlight w:val="none"/>
        </w:rPr>
        <w:t>的20%；经市局主管部门验收通过并取得材料成果后</w:t>
      </w:r>
      <w:r>
        <w:rPr>
          <w:rFonts w:hint="eastAsia" w:ascii="仿宋" w:hAnsi="仿宋" w:eastAsia="仿宋" w:cs="仿宋"/>
          <w:color w:val="auto"/>
          <w:kern w:val="0"/>
          <w:sz w:val="24"/>
          <w:szCs w:val="22"/>
          <w:highlight w:val="none"/>
          <w:lang w:eastAsia="zh-CN"/>
        </w:rPr>
        <w:t>支付至本项合同价款</w:t>
      </w:r>
      <w:r>
        <w:rPr>
          <w:rFonts w:hint="eastAsia" w:ascii="仿宋" w:hAnsi="仿宋" w:eastAsia="仿宋" w:cs="仿宋"/>
          <w:color w:val="auto"/>
          <w:kern w:val="0"/>
          <w:sz w:val="24"/>
          <w:szCs w:val="22"/>
          <w:highlight w:val="none"/>
        </w:rPr>
        <w:t>的50%；完成系统备案并经审核通过取得材料成果后</w:t>
      </w:r>
      <w:r>
        <w:rPr>
          <w:rFonts w:hint="eastAsia" w:ascii="仿宋" w:hAnsi="仿宋" w:eastAsia="仿宋" w:cs="仿宋"/>
          <w:color w:val="auto"/>
          <w:kern w:val="0"/>
          <w:sz w:val="24"/>
          <w:szCs w:val="22"/>
          <w:highlight w:val="none"/>
          <w:lang w:eastAsia="zh-CN"/>
        </w:rPr>
        <w:t>支付至本项合同价款</w:t>
      </w:r>
      <w:r>
        <w:rPr>
          <w:rFonts w:hint="eastAsia" w:ascii="仿宋" w:hAnsi="仿宋" w:eastAsia="仿宋" w:cs="仿宋"/>
          <w:color w:val="auto"/>
          <w:kern w:val="0"/>
          <w:sz w:val="24"/>
          <w:szCs w:val="22"/>
          <w:highlight w:val="none"/>
        </w:rPr>
        <w:t>的100%。</w:t>
      </w:r>
    </w:p>
    <w:p w14:paraId="75DAE1BA">
      <w:pPr>
        <w:spacing w:line="56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（2）湖滨新区2025年度耕地恢复补充方案：完成耕地恢复补充方案编制并提交审核通过且取得材料成果后</w:t>
      </w:r>
      <w:r>
        <w:rPr>
          <w:rFonts w:hint="eastAsia" w:ascii="仿宋" w:hAnsi="仿宋" w:eastAsia="仿宋" w:cs="仿宋"/>
          <w:color w:val="auto"/>
          <w:kern w:val="0"/>
          <w:sz w:val="24"/>
          <w:szCs w:val="22"/>
          <w:highlight w:val="none"/>
          <w:lang w:eastAsia="zh-CN"/>
        </w:rPr>
        <w:t>支付至本项合同价款</w:t>
      </w:r>
      <w:r>
        <w:rPr>
          <w:rFonts w:hint="eastAsia" w:ascii="仿宋" w:hAnsi="仿宋" w:eastAsia="仿宋" w:cs="仿宋"/>
          <w:color w:val="auto"/>
          <w:kern w:val="0"/>
          <w:sz w:val="24"/>
          <w:szCs w:val="22"/>
          <w:highlight w:val="none"/>
        </w:rPr>
        <w:t>的100%。</w:t>
      </w:r>
    </w:p>
    <w:p w14:paraId="056702E6">
      <w:pPr>
        <w:spacing w:line="56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3）审计下发的2025年及往年补充耕地项目核查举证销号工作：完成湖滨新区历年占补平衡、增减挂钩、工矿、省投等项目涉及的问题图斑，逐个地块进行现场核实举证，包括外业测绘、实地拍照、举证材料的准备，完成系统报备和销号等工作，经审核通过且取得材料成果后</w:t>
      </w:r>
      <w:r>
        <w:rPr>
          <w:rFonts w:hint="eastAsia" w:ascii="仿宋" w:hAnsi="仿宋" w:eastAsia="仿宋" w:cs="仿宋"/>
          <w:color w:val="auto"/>
          <w:kern w:val="0"/>
          <w:sz w:val="24"/>
          <w:szCs w:val="22"/>
          <w:highlight w:val="none"/>
          <w:lang w:eastAsia="zh-CN"/>
        </w:rPr>
        <w:t>支付至本项合同价款</w:t>
      </w:r>
      <w:r>
        <w:rPr>
          <w:rFonts w:hint="eastAsia" w:ascii="仿宋" w:hAnsi="仿宋" w:eastAsia="仿宋" w:cs="仿宋"/>
          <w:color w:val="auto"/>
          <w:kern w:val="0"/>
          <w:sz w:val="24"/>
          <w:szCs w:val="22"/>
          <w:highlight w:val="none"/>
        </w:rPr>
        <w:t xml:space="preserve">100%。       </w:t>
      </w:r>
    </w:p>
    <w:p w14:paraId="6CCD6224">
      <w:pPr>
        <w:spacing w:line="56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（4）往年已验收耕地占补平衡和增减挂钩项目备案工作：完成</w:t>
      </w:r>
      <w:r>
        <w:rPr>
          <w:rFonts w:hint="eastAsia" w:ascii="仿宋" w:hAnsi="仿宋" w:eastAsia="仿宋" w:cs="仿宋"/>
          <w:color w:val="auto"/>
          <w:kern w:val="2"/>
          <w:sz w:val="24"/>
          <w:szCs w:val="22"/>
          <w:highlight w:val="none"/>
        </w:rPr>
        <w:t>往年已立项验收的占补平衡项目和增减挂钩项目系统备案，通过自然资源部占补平衡5.0系统以及江苏省国土空间综合整治项目监管等备案系统且</w:t>
      </w:r>
      <w:r>
        <w:rPr>
          <w:rFonts w:hint="eastAsia" w:ascii="仿宋" w:hAnsi="仿宋" w:eastAsia="仿宋" w:cs="仿宋"/>
          <w:color w:val="auto"/>
          <w:kern w:val="0"/>
          <w:sz w:val="24"/>
          <w:szCs w:val="22"/>
          <w:highlight w:val="none"/>
        </w:rPr>
        <w:t>经审核通过后，</w:t>
      </w:r>
      <w:r>
        <w:rPr>
          <w:rFonts w:hint="eastAsia" w:ascii="仿宋" w:hAnsi="仿宋" w:eastAsia="仿宋" w:cs="仿宋"/>
          <w:color w:val="auto"/>
          <w:kern w:val="0"/>
          <w:sz w:val="24"/>
          <w:szCs w:val="22"/>
          <w:highlight w:val="none"/>
          <w:lang w:eastAsia="zh-CN"/>
        </w:rPr>
        <w:t>支付至本项合同价款</w:t>
      </w:r>
      <w:r>
        <w:rPr>
          <w:rFonts w:hint="eastAsia" w:ascii="仿宋" w:hAnsi="仿宋" w:eastAsia="仿宋" w:cs="仿宋"/>
          <w:color w:val="auto"/>
          <w:kern w:val="0"/>
          <w:sz w:val="24"/>
          <w:szCs w:val="22"/>
          <w:highlight w:val="none"/>
        </w:rPr>
        <w:t>的100%。</w:t>
      </w:r>
    </w:p>
    <w:p w14:paraId="3DE238F8">
      <w:pPr>
        <w:spacing w:line="56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（5）</w:t>
      </w:r>
      <w:r>
        <w:rPr>
          <w:rFonts w:hint="eastAsia" w:ascii="仿宋" w:hAnsi="仿宋" w:eastAsia="仿宋" w:cs="仿宋"/>
          <w:color w:val="auto"/>
          <w:kern w:val="0"/>
          <w:sz w:val="24"/>
          <w:szCs w:val="22"/>
          <w:highlight w:val="none"/>
          <w:lang w:eastAsia="zh-CN"/>
        </w:rPr>
        <w:t>设施农用地系统备案及现场核查工作</w:t>
      </w:r>
      <w:r>
        <w:rPr>
          <w:rFonts w:hint="eastAsia" w:ascii="仿宋" w:hAnsi="仿宋" w:eastAsia="仿宋" w:cs="仿宋"/>
          <w:color w:val="auto"/>
          <w:kern w:val="0"/>
          <w:sz w:val="24"/>
          <w:szCs w:val="22"/>
          <w:highlight w:val="none"/>
        </w:rPr>
        <w:t>：完成设施农业用地项目系统备案经</w:t>
      </w:r>
      <w:r>
        <w:rPr>
          <w:rFonts w:hint="eastAsia" w:ascii="仿宋" w:hAnsi="仿宋" w:eastAsia="仿宋" w:cs="仿宋"/>
          <w:bCs/>
          <w:color w:val="auto"/>
          <w:kern w:val="0"/>
          <w:sz w:val="24"/>
          <w:szCs w:val="24"/>
          <w:highlight w:val="none"/>
        </w:rPr>
        <w:t>省级审核通过后提交至自然资源部完成交互，</w:t>
      </w:r>
      <w:r>
        <w:rPr>
          <w:rFonts w:hint="eastAsia" w:ascii="仿宋" w:hAnsi="仿宋" w:eastAsia="仿宋" w:cs="仿宋"/>
          <w:color w:val="auto"/>
          <w:kern w:val="0"/>
          <w:sz w:val="24"/>
          <w:szCs w:val="22"/>
          <w:highlight w:val="none"/>
          <w:lang w:eastAsia="zh-CN"/>
        </w:rPr>
        <w:t>支付至本项合同价款</w:t>
      </w:r>
      <w:r>
        <w:rPr>
          <w:rFonts w:hint="eastAsia" w:ascii="仿宋" w:hAnsi="仿宋" w:eastAsia="仿宋" w:cs="仿宋"/>
          <w:color w:val="auto"/>
          <w:kern w:val="0"/>
          <w:sz w:val="24"/>
          <w:szCs w:val="22"/>
          <w:highlight w:val="none"/>
        </w:rPr>
        <w:t>的50%；年度内完成设施农业用地项目现场排查</w:t>
      </w:r>
      <w:r>
        <w:rPr>
          <w:rFonts w:hint="eastAsia" w:ascii="仿宋" w:hAnsi="仿宋" w:eastAsia="仿宋" w:cs="仿宋"/>
          <w:color w:val="auto"/>
          <w:kern w:val="2"/>
          <w:sz w:val="24"/>
          <w:szCs w:val="22"/>
          <w:highlight w:val="none"/>
        </w:rPr>
        <w:t>不少于2次</w:t>
      </w:r>
      <w:r>
        <w:rPr>
          <w:rFonts w:hint="eastAsia" w:ascii="仿宋" w:hAnsi="仿宋" w:eastAsia="仿宋" w:cs="仿宋"/>
          <w:color w:val="auto"/>
          <w:kern w:val="0"/>
          <w:sz w:val="24"/>
          <w:szCs w:val="22"/>
          <w:highlight w:val="none"/>
        </w:rPr>
        <w:t>并</w:t>
      </w:r>
      <w:r>
        <w:rPr>
          <w:rFonts w:hint="eastAsia" w:ascii="仿宋" w:hAnsi="仿宋" w:eastAsia="仿宋" w:cs="仿宋"/>
          <w:color w:val="auto"/>
          <w:kern w:val="2"/>
          <w:sz w:val="24"/>
          <w:szCs w:val="22"/>
          <w:highlight w:val="none"/>
        </w:rPr>
        <w:t>形成汇报材料，</w:t>
      </w:r>
      <w:r>
        <w:rPr>
          <w:rFonts w:hint="eastAsia" w:ascii="仿宋" w:hAnsi="仿宋" w:eastAsia="仿宋" w:cs="仿宋"/>
          <w:color w:val="auto"/>
          <w:kern w:val="0"/>
          <w:sz w:val="24"/>
          <w:szCs w:val="22"/>
          <w:highlight w:val="none"/>
        </w:rPr>
        <w:t>提交成果后，</w:t>
      </w:r>
      <w:r>
        <w:rPr>
          <w:rFonts w:hint="eastAsia" w:ascii="仿宋" w:hAnsi="仿宋" w:eastAsia="仿宋" w:cs="仿宋"/>
          <w:color w:val="auto"/>
          <w:kern w:val="0"/>
          <w:sz w:val="24"/>
          <w:szCs w:val="22"/>
          <w:highlight w:val="none"/>
          <w:lang w:eastAsia="zh-CN"/>
        </w:rPr>
        <w:t>支付至本项合同价款</w:t>
      </w:r>
      <w:r>
        <w:rPr>
          <w:rFonts w:hint="eastAsia" w:ascii="仿宋" w:hAnsi="仿宋" w:eastAsia="仿宋" w:cs="仿宋"/>
          <w:color w:val="auto"/>
          <w:kern w:val="0"/>
          <w:sz w:val="24"/>
          <w:szCs w:val="22"/>
          <w:highlight w:val="none"/>
        </w:rPr>
        <w:t>的100%</w:t>
      </w:r>
      <w:r>
        <w:rPr>
          <w:rFonts w:hint="eastAsia" w:ascii="仿宋" w:hAnsi="仿宋" w:eastAsia="仿宋" w:cs="仿宋"/>
          <w:bCs/>
          <w:color w:val="auto"/>
          <w:kern w:val="0"/>
          <w:sz w:val="24"/>
          <w:szCs w:val="22"/>
          <w:highlight w:val="none"/>
        </w:rPr>
        <w:t>。</w:t>
      </w:r>
    </w:p>
    <w:p w14:paraId="1B65DD72">
      <w:pPr>
        <w:spacing w:line="560" w:lineRule="exact"/>
        <w:ind w:firstLine="480" w:firstLineChars="200"/>
        <w:rPr>
          <w:rFonts w:hint="eastAsia" w:ascii="仿宋" w:hAnsi="仿宋" w:eastAsia="仿宋" w:cs="仿宋"/>
          <w:bCs/>
          <w:color w:val="auto"/>
          <w:kern w:val="0"/>
          <w:sz w:val="24"/>
          <w:szCs w:val="22"/>
          <w:highlight w:val="none"/>
        </w:rPr>
      </w:pPr>
      <w:r>
        <w:rPr>
          <w:rFonts w:hint="eastAsia" w:ascii="仿宋" w:hAnsi="仿宋" w:eastAsia="仿宋" w:cs="仿宋"/>
          <w:color w:val="auto"/>
          <w:kern w:val="0"/>
          <w:sz w:val="24"/>
          <w:szCs w:val="24"/>
          <w:highlight w:val="none"/>
        </w:rPr>
        <w:t>注：1.</w:t>
      </w:r>
      <w:r>
        <w:rPr>
          <w:rFonts w:hint="eastAsia" w:ascii="仿宋" w:hAnsi="仿宋" w:eastAsia="仿宋" w:cs="仿宋"/>
          <w:bCs/>
          <w:color w:val="auto"/>
          <w:kern w:val="2"/>
          <w:sz w:val="24"/>
          <w:szCs w:val="22"/>
          <w:highlight w:val="none"/>
        </w:rPr>
        <w:t>付款时扣除预付款后再支付；2.</w:t>
      </w:r>
      <w:r>
        <w:rPr>
          <w:rFonts w:hint="eastAsia" w:ascii="仿宋" w:hAnsi="仿宋" w:eastAsia="仿宋" w:cs="仿宋"/>
          <w:color w:val="auto"/>
          <w:kern w:val="0"/>
          <w:sz w:val="24"/>
          <w:szCs w:val="24"/>
          <w:highlight w:val="none"/>
        </w:rPr>
        <w:t>在签订合同时，供应商明确表示无需预付款或者主动要求降低预付款比例的，采购单位可不适用前述规定</w:t>
      </w:r>
      <w:r>
        <w:rPr>
          <w:rFonts w:hint="eastAsia" w:ascii="仿宋" w:hAnsi="仿宋" w:eastAsia="仿宋" w:cs="仿宋"/>
          <w:bCs/>
          <w:color w:val="auto"/>
          <w:kern w:val="0"/>
          <w:sz w:val="24"/>
          <w:szCs w:val="22"/>
          <w:highlight w:val="none"/>
        </w:rPr>
        <w:t>。</w:t>
      </w:r>
    </w:p>
    <w:p w14:paraId="6AB0ADF4">
      <w:pPr>
        <w:spacing w:line="560" w:lineRule="exact"/>
        <w:ind w:firstLine="562"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二、项目概况</w:t>
      </w:r>
    </w:p>
    <w:p w14:paraId="2963995A">
      <w:pPr>
        <w:spacing w:line="560" w:lineRule="exact"/>
        <w:ind w:firstLine="482" w:firstLineChars="200"/>
        <w:rPr>
          <w:rFonts w:hint="eastAsia"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1.项目背景</w:t>
      </w:r>
    </w:p>
    <w:p w14:paraId="118363AD">
      <w:pPr>
        <w:spacing w:line="56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eastAsia="zh-CN"/>
        </w:rPr>
        <w:t>近年来，党中央、国务院对耕地保护作出一系列重要指示</w:t>
      </w:r>
      <w:r>
        <w:rPr>
          <w:rFonts w:hint="eastAsia" w:ascii="仿宋" w:hAnsi="仿宋" w:eastAsia="仿宋" w:cs="仿宋"/>
          <w:color w:val="auto"/>
          <w:kern w:val="0"/>
          <w:sz w:val="24"/>
          <w:szCs w:val="22"/>
          <w:highlight w:val="none"/>
        </w:rPr>
        <w:t>，要求全方位夯实粮食安全根基，全面落实粮食安全党政同责，牢牢守住十八亿亩耕地红线。为有效保障湖滨新区2025年度耕地总量不减少，加强耕地保护，统筹掌握耕地流入流出情况，特将与其相关的湖滨新区2025年度占补平衡补充耕地项目、增减挂钩补充耕地项目；湖滨新区2025年度耕地恢复补充方案；审计下发的2025年及往年补充耕地项目核查举证销号工作；往年已验收耕地占补平衡和增减挂钩项目备案工作；</w:t>
      </w:r>
      <w:r>
        <w:rPr>
          <w:rFonts w:hint="eastAsia" w:ascii="仿宋" w:hAnsi="仿宋" w:eastAsia="仿宋" w:cs="仿宋"/>
          <w:color w:val="auto"/>
          <w:kern w:val="0"/>
          <w:sz w:val="24"/>
          <w:szCs w:val="22"/>
          <w:highlight w:val="none"/>
          <w:lang w:eastAsia="zh-CN"/>
        </w:rPr>
        <w:t>设施农用地系统备案及现场核查工作</w:t>
      </w:r>
      <w:r>
        <w:rPr>
          <w:rFonts w:hint="eastAsia" w:ascii="仿宋" w:hAnsi="仿宋" w:eastAsia="仿宋" w:cs="仿宋"/>
          <w:color w:val="auto"/>
          <w:kern w:val="0"/>
          <w:sz w:val="24"/>
          <w:szCs w:val="22"/>
          <w:highlight w:val="none"/>
        </w:rPr>
        <w:t>等</w:t>
      </w:r>
      <w:r>
        <w:rPr>
          <w:rFonts w:hint="eastAsia" w:ascii="仿宋" w:hAnsi="仿宋" w:eastAsia="仿宋" w:cs="仿宋"/>
          <w:color w:val="auto"/>
          <w:kern w:val="0"/>
          <w:sz w:val="24"/>
          <w:szCs w:val="22"/>
          <w:highlight w:val="none"/>
          <w:lang w:eastAsia="zh-CN"/>
        </w:rPr>
        <w:t>五项工作</w:t>
      </w:r>
      <w:r>
        <w:rPr>
          <w:rFonts w:hint="eastAsia" w:ascii="仿宋" w:hAnsi="仿宋" w:eastAsia="仿宋" w:cs="仿宋"/>
          <w:color w:val="auto"/>
          <w:kern w:val="0"/>
          <w:sz w:val="24"/>
          <w:szCs w:val="22"/>
          <w:highlight w:val="none"/>
        </w:rPr>
        <w:t>进行统一招标。</w:t>
      </w:r>
    </w:p>
    <w:p w14:paraId="1325120B">
      <w:pPr>
        <w:spacing w:before="72" w:after="72" w:line="560" w:lineRule="exact"/>
        <w:ind w:firstLine="482" w:firstLineChars="200"/>
        <w:rPr>
          <w:rFonts w:hint="eastAsia"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2.分项工作单项最高限价</w:t>
      </w:r>
    </w:p>
    <w:tbl>
      <w:tblPr>
        <w:tblStyle w:val="2"/>
        <w:tblW w:w="9158" w:type="dxa"/>
        <w:tblInd w:w="93" w:type="dxa"/>
        <w:tblLayout w:type="fixed"/>
        <w:tblCellMar>
          <w:top w:w="0" w:type="dxa"/>
          <w:left w:w="108" w:type="dxa"/>
          <w:bottom w:w="0" w:type="dxa"/>
          <w:right w:w="108" w:type="dxa"/>
        </w:tblCellMar>
      </w:tblPr>
      <w:tblGrid>
        <w:gridCol w:w="1192"/>
        <w:gridCol w:w="2766"/>
        <w:gridCol w:w="1229"/>
        <w:gridCol w:w="994"/>
        <w:gridCol w:w="2977"/>
      </w:tblGrid>
      <w:tr w14:paraId="3AC5A642">
        <w:tblPrEx>
          <w:tblCellMar>
            <w:top w:w="0" w:type="dxa"/>
            <w:left w:w="108" w:type="dxa"/>
            <w:bottom w:w="0" w:type="dxa"/>
            <w:right w:w="108" w:type="dxa"/>
          </w:tblCellMar>
        </w:tblPrEx>
        <w:trPr>
          <w:trHeight w:val="569"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14:paraId="43F1833B">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序号</w:t>
            </w:r>
          </w:p>
        </w:tc>
        <w:tc>
          <w:tcPr>
            <w:tcW w:w="2766" w:type="dxa"/>
            <w:tcBorders>
              <w:top w:val="single" w:color="000000" w:sz="4" w:space="0"/>
              <w:left w:val="single" w:color="000000" w:sz="4" w:space="0"/>
              <w:bottom w:val="single" w:color="000000" w:sz="4" w:space="0"/>
              <w:right w:val="single" w:color="000000" w:sz="4" w:space="0"/>
            </w:tcBorders>
            <w:vAlign w:val="center"/>
          </w:tcPr>
          <w:p w14:paraId="0C10EA97">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名称</w:t>
            </w:r>
          </w:p>
        </w:tc>
        <w:tc>
          <w:tcPr>
            <w:tcW w:w="1229" w:type="dxa"/>
            <w:tcBorders>
              <w:top w:val="single" w:color="000000" w:sz="4" w:space="0"/>
              <w:left w:val="single" w:color="000000" w:sz="4" w:space="0"/>
              <w:bottom w:val="single" w:color="000000" w:sz="4" w:space="0"/>
              <w:right w:val="single" w:color="000000" w:sz="4" w:space="0"/>
            </w:tcBorders>
            <w:vAlign w:val="center"/>
          </w:tcPr>
          <w:p w14:paraId="090F1815">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单位</w:t>
            </w:r>
          </w:p>
        </w:tc>
        <w:tc>
          <w:tcPr>
            <w:tcW w:w="994" w:type="dxa"/>
            <w:tcBorders>
              <w:top w:val="single" w:color="000000" w:sz="4" w:space="0"/>
              <w:left w:val="single" w:color="000000" w:sz="4" w:space="0"/>
              <w:bottom w:val="single" w:color="000000" w:sz="4" w:space="0"/>
              <w:right w:val="single" w:color="000000" w:sz="4" w:space="0"/>
            </w:tcBorders>
            <w:vAlign w:val="center"/>
          </w:tcPr>
          <w:p w14:paraId="722227A7">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数量</w:t>
            </w:r>
          </w:p>
        </w:tc>
        <w:tc>
          <w:tcPr>
            <w:tcW w:w="2977" w:type="dxa"/>
            <w:tcBorders>
              <w:top w:val="single" w:color="000000" w:sz="4" w:space="0"/>
              <w:left w:val="single" w:color="000000" w:sz="4" w:space="0"/>
              <w:bottom w:val="single" w:color="000000" w:sz="4" w:space="0"/>
              <w:right w:val="single" w:color="000000" w:sz="4" w:space="0"/>
            </w:tcBorders>
            <w:vAlign w:val="center"/>
          </w:tcPr>
          <w:p w14:paraId="190FEBF0">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单项最高限价（万元）</w:t>
            </w:r>
          </w:p>
        </w:tc>
      </w:tr>
      <w:tr w14:paraId="12E96883">
        <w:tblPrEx>
          <w:tblCellMar>
            <w:top w:w="0" w:type="dxa"/>
            <w:left w:w="108" w:type="dxa"/>
            <w:bottom w:w="0" w:type="dxa"/>
            <w:right w:w="108" w:type="dxa"/>
          </w:tblCellMar>
        </w:tblPrEx>
        <w:trPr>
          <w:trHeight w:val="997"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14:paraId="21D22393">
            <w:pPr>
              <w:spacing w:line="0" w:lineRule="atLeast"/>
              <w:jc w:val="center"/>
              <w:rPr>
                <w:rFonts w:hint="eastAsia" w:ascii="方正仿宋_GB2312" w:hAnsi="方正仿宋_GB2312" w:eastAsia="方正仿宋_GB2312" w:cs="方正仿宋_GB2312"/>
                <w:color w:val="auto"/>
                <w:kern w:val="0"/>
                <w:sz w:val="22"/>
                <w:szCs w:val="22"/>
                <w:highlight w:val="none"/>
                <w:lang w:bidi="ar"/>
              </w:rPr>
            </w:pPr>
            <w:r>
              <w:rPr>
                <w:rFonts w:hint="eastAsia" w:ascii="仿宋" w:hAnsi="仿宋" w:eastAsia="仿宋" w:cs="仿宋"/>
                <w:color w:val="auto"/>
                <w:kern w:val="0"/>
                <w:sz w:val="24"/>
                <w:szCs w:val="24"/>
                <w:highlight w:val="none"/>
              </w:rPr>
              <w:t>1</w:t>
            </w:r>
          </w:p>
        </w:tc>
        <w:tc>
          <w:tcPr>
            <w:tcW w:w="2766" w:type="dxa"/>
            <w:tcBorders>
              <w:top w:val="single" w:color="000000" w:sz="4" w:space="0"/>
              <w:left w:val="single" w:color="000000" w:sz="4" w:space="0"/>
              <w:bottom w:val="single" w:color="000000" w:sz="4" w:space="0"/>
              <w:right w:val="single" w:color="000000" w:sz="4" w:space="0"/>
            </w:tcBorders>
            <w:vAlign w:val="center"/>
          </w:tcPr>
          <w:p w14:paraId="36273D68">
            <w:pPr>
              <w:spacing w:line="0" w:lineRule="atLeast"/>
              <w:jc w:val="left"/>
              <w:rPr>
                <w:rFonts w:hint="eastAsia" w:ascii="方正仿宋_GB2312" w:hAnsi="方正仿宋_GB2312" w:eastAsia="方正仿宋_GB2312" w:cs="方正仿宋_GB2312"/>
                <w:color w:val="auto"/>
                <w:kern w:val="0"/>
                <w:sz w:val="22"/>
                <w:szCs w:val="22"/>
                <w:highlight w:val="none"/>
                <w:lang w:bidi="ar"/>
              </w:rPr>
            </w:pPr>
            <w:r>
              <w:rPr>
                <w:rFonts w:hint="eastAsia" w:ascii="仿宋" w:hAnsi="仿宋" w:eastAsia="仿宋" w:cs="仿宋"/>
                <w:color w:val="auto"/>
                <w:kern w:val="0"/>
                <w:sz w:val="24"/>
                <w:szCs w:val="24"/>
                <w:highlight w:val="none"/>
              </w:rPr>
              <w:t>湖滨新区2025年度占补平衡补充耕地项目、增减挂钩补充耕地项目</w:t>
            </w:r>
          </w:p>
        </w:tc>
        <w:tc>
          <w:tcPr>
            <w:tcW w:w="1229" w:type="dxa"/>
            <w:tcBorders>
              <w:top w:val="single" w:color="000000" w:sz="4" w:space="0"/>
              <w:left w:val="single" w:color="000000" w:sz="4" w:space="0"/>
              <w:bottom w:val="single" w:color="000000" w:sz="4" w:space="0"/>
              <w:right w:val="single" w:color="000000" w:sz="4" w:space="0"/>
            </w:tcBorders>
            <w:vAlign w:val="center"/>
          </w:tcPr>
          <w:p w14:paraId="767EC312">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项</w:t>
            </w:r>
          </w:p>
        </w:tc>
        <w:tc>
          <w:tcPr>
            <w:tcW w:w="994" w:type="dxa"/>
            <w:tcBorders>
              <w:top w:val="single" w:color="000000" w:sz="4" w:space="0"/>
              <w:left w:val="single" w:color="000000" w:sz="4" w:space="0"/>
              <w:bottom w:val="single" w:color="000000" w:sz="4" w:space="0"/>
              <w:right w:val="single" w:color="000000" w:sz="4" w:space="0"/>
            </w:tcBorders>
            <w:vAlign w:val="center"/>
          </w:tcPr>
          <w:p w14:paraId="6032CAA3">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1F4A7E1">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32</w:t>
            </w:r>
          </w:p>
        </w:tc>
      </w:tr>
      <w:tr w14:paraId="21D382CF">
        <w:tblPrEx>
          <w:tblCellMar>
            <w:top w:w="0" w:type="dxa"/>
            <w:left w:w="108" w:type="dxa"/>
            <w:bottom w:w="0" w:type="dxa"/>
            <w:right w:w="108" w:type="dxa"/>
          </w:tblCellMar>
        </w:tblPrEx>
        <w:trPr>
          <w:trHeight w:val="1073"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14:paraId="596C3A76">
            <w:pPr>
              <w:spacing w:line="0" w:lineRule="atLeast"/>
              <w:jc w:val="center"/>
              <w:rPr>
                <w:rFonts w:hint="eastAsia" w:ascii="方正仿宋_GB2312" w:hAnsi="方正仿宋_GB2312" w:eastAsia="方正仿宋_GB2312" w:cs="方正仿宋_GB2312"/>
                <w:color w:val="auto"/>
                <w:kern w:val="0"/>
                <w:sz w:val="22"/>
                <w:szCs w:val="22"/>
                <w:highlight w:val="none"/>
                <w:lang w:bidi="ar"/>
              </w:rPr>
            </w:pPr>
            <w:r>
              <w:rPr>
                <w:rFonts w:hint="eastAsia" w:ascii="仿宋" w:hAnsi="仿宋" w:eastAsia="仿宋" w:cs="仿宋"/>
                <w:color w:val="auto"/>
                <w:kern w:val="0"/>
                <w:sz w:val="24"/>
                <w:szCs w:val="24"/>
                <w:highlight w:val="none"/>
              </w:rPr>
              <w:t>2</w:t>
            </w:r>
          </w:p>
        </w:tc>
        <w:tc>
          <w:tcPr>
            <w:tcW w:w="2766" w:type="dxa"/>
            <w:tcBorders>
              <w:top w:val="single" w:color="000000" w:sz="4" w:space="0"/>
              <w:left w:val="single" w:color="000000" w:sz="4" w:space="0"/>
              <w:bottom w:val="single" w:color="000000" w:sz="4" w:space="0"/>
              <w:right w:val="single" w:color="000000" w:sz="4" w:space="0"/>
            </w:tcBorders>
            <w:vAlign w:val="center"/>
          </w:tcPr>
          <w:p w14:paraId="20ABCFE2">
            <w:pPr>
              <w:spacing w:line="0" w:lineRule="atLeast"/>
              <w:jc w:val="left"/>
              <w:rPr>
                <w:rFonts w:hint="eastAsia" w:ascii="方正仿宋_GB2312" w:hAnsi="方正仿宋_GB2312" w:eastAsia="方正仿宋_GB2312" w:cs="方正仿宋_GB2312"/>
                <w:color w:val="auto"/>
                <w:kern w:val="0"/>
                <w:sz w:val="22"/>
                <w:szCs w:val="22"/>
                <w:highlight w:val="none"/>
                <w:lang w:bidi="ar"/>
              </w:rPr>
            </w:pPr>
            <w:r>
              <w:rPr>
                <w:rFonts w:hint="eastAsia" w:ascii="仿宋" w:hAnsi="仿宋" w:eastAsia="仿宋" w:cs="仿宋"/>
                <w:color w:val="auto"/>
                <w:kern w:val="0"/>
                <w:sz w:val="24"/>
                <w:szCs w:val="24"/>
                <w:highlight w:val="none"/>
              </w:rPr>
              <w:t>湖滨新区2025年度耕地恢复补充方案</w:t>
            </w:r>
          </w:p>
        </w:tc>
        <w:tc>
          <w:tcPr>
            <w:tcW w:w="1229" w:type="dxa"/>
            <w:tcBorders>
              <w:top w:val="single" w:color="000000" w:sz="4" w:space="0"/>
              <w:left w:val="single" w:color="000000" w:sz="4" w:space="0"/>
              <w:bottom w:val="single" w:color="000000" w:sz="4" w:space="0"/>
              <w:right w:val="single" w:color="000000" w:sz="4" w:space="0"/>
            </w:tcBorders>
            <w:vAlign w:val="center"/>
          </w:tcPr>
          <w:p w14:paraId="62CE23BA">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项</w:t>
            </w:r>
          </w:p>
        </w:tc>
        <w:tc>
          <w:tcPr>
            <w:tcW w:w="994" w:type="dxa"/>
            <w:tcBorders>
              <w:top w:val="single" w:color="000000" w:sz="4" w:space="0"/>
              <w:left w:val="single" w:color="000000" w:sz="4" w:space="0"/>
              <w:bottom w:val="single" w:color="000000" w:sz="4" w:space="0"/>
              <w:right w:val="single" w:color="000000" w:sz="4" w:space="0"/>
            </w:tcBorders>
            <w:vAlign w:val="center"/>
          </w:tcPr>
          <w:p w14:paraId="2C2B2AC0">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4CF59FA">
            <w:pPr>
              <w:widowControl/>
              <w:spacing w:line="360" w:lineRule="exact"/>
              <w:jc w:val="center"/>
              <w:textAlignment w:val="center"/>
              <w:rPr>
                <w:rFonts w:hint="default" w:ascii="方正仿宋_GB2312" w:hAnsi="方正仿宋_GB2312" w:eastAsia="方正仿宋_GB2312" w:cs="方正仿宋_GB2312"/>
                <w:color w:val="auto"/>
                <w:kern w:val="0"/>
                <w:sz w:val="22"/>
                <w:szCs w:val="22"/>
                <w:highlight w:val="none"/>
                <w:lang w:val="en-US" w:eastAsia="zh-CN" w:bidi="ar"/>
              </w:rPr>
            </w:pPr>
            <w:r>
              <w:rPr>
                <w:rFonts w:hint="eastAsia" w:ascii="方正仿宋_GB2312" w:hAnsi="方正仿宋_GB2312" w:eastAsia="方正仿宋_GB2312" w:cs="方正仿宋_GB2312"/>
                <w:color w:val="auto"/>
                <w:kern w:val="0"/>
                <w:sz w:val="22"/>
                <w:szCs w:val="22"/>
                <w:highlight w:val="none"/>
                <w:lang w:val="en-US" w:eastAsia="zh-CN" w:bidi="ar"/>
              </w:rPr>
              <w:t>10</w:t>
            </w:r>
          </w:p>
        </w:tc>
      </w:tr>
      <w:tr w14:paraId="26069151">
        <w:tblPrEx>
          <w:tblCellMar>
            <w:top w:w="0" w:type="dxa"/>
            <w:left w:w="108" w:type="dxa"/>
            <w:bottom w:w="0" w:type="dxa"/>
            <w:right w:w="108" w:type="dxa"/>
          </w:tblCellMar>
        </w:tblPrEx>
        <w:trPr>
          <w:trHeight w:val="1073"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14:paraId="3537DE9C">
            <w:pPr>
              <w:spacing w:line="0" w:lineRule="atLeast"/>
              <w:jc w:val="center"/>
              <w:rPr>
                <w:rFonts w:hint="eastAsia" w:ascii="方正仿宋_GB2312" w:hAnsi="方正仿宋_GB2312" w:eastAsia="方正仿宋_GB2312" w:cs="方正仿宋_GB2312"/>
                <w:color w:val="auto"/>
                <w:kern w:val="0"/>
                <w:sz w:val="22"/>
                <w:szCs w:val="22"/>
                <w:highlight w:val="none"/>
                <w:lang w:bidi="ar"/>
              </w:rPr>
            </w:pPr>
            <w:r>
              <w:rPr>
                <w:rFonts w:hint="eastAsia" w:ascii="仿宋" w:hAnsi="仿宋" w:eastAsia="仿宋" w:cs="仿宋"/>
                <w:color w:val="auto"/>
                <w:kern w:val="0"/>
                <w:sz w:val="24"/>
                <w:szCs w:val="24"/>
                <w:highlight w:val="none"/>
              </w:rPr>
              <w:t>3</w:t>
            </w:r>
          </w:p>
        </w:tc>
        <w:tc>
          <w:tcPr>
            <w:tcW w:w="2766" w:type="dxa"/>
            <w:tcBorders>
              <w:top w:val="single" w:color="000000" w:sz="4" w:space="0"/>
              <w:left w:val="single" w:color="000000" w:sz="4" w:space="0"/>
              <w:bottom w:val="single" w:color="000000" w:sz="4" w:space="0"/>
              <w:right w:val="single" w:color="000000" w:sz="4" w:space="0"/>
            </w:tcBorders>
            <w:vAlign w:val="center"/>
          </w:tcPr>
          <w:p w14:paraId="206ABE02">
            <w:pPr>
              <w:spacing w:line="0" w:lineRule="atLeast"/>
              <w:jc w:val="left"/>
              <w:rPr>
                <w:rFonts w:hint="eastAsia" w:ascii="方正仿宋_GB2312" w:hAnsi="方正仿宋_GB2312" w:eastAsia="方正仿宋_GB2312" w:cs="方正仿宋_GB2312"/>
                <w:color w:val="auto"/>
                <w:kern w:val="0"/>
                <w:sz w:val="22"/>
                <w:szCs w:val="22"/>
                <w:highlight w:val="none"/>
                <w:lang w:bidi="ar"/>
              </w:rPr>
            </w:pPr>
            <w:r>
              <w:rPr>
                <w:rFonts w:hint="eastAsia" w:ascii="仿宋" w:hAnsi="仿宋" w:eastAsia="仿宋" w:cs="仿宋"/>
                <w:color w:val="auto"/>
                <w:kern w:val="0"/>
                <w:sz w:val="24"/>
                <w:szCs w:val="24"/>
                <w:highlight w:val="none"/>
              </w:rPr>
              <w:t>审计下发的2025年及往年补充耕地项目核查举证销号工作</w:t>
            </w:r>
          </w:p>
        </w:tc>
        <w:tc>
          <w:tcPr>
            <w:tcW w:w="1229" w:type="dxa"/>
            <w:tcBorders>
              <w:top w:val="single" w:color="000000" w:sz="4" w:space="0"/>
              <w:left w:val="single" w:color="000000" w:sz="4" w:space="0"/>
              <w:bottom w:val="single" w:color="000000" w:sz="4" w:space="0"/>
              <w:right w:val="single" w:color="000000" w:sz="4" w:space="0"/>
            </w:tcBorders>
            <w:vAlign w:val="center"/>
          </w:tcPr>
          <w:p w14:paraId="6C1B6968">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项</w:t>
            </w:r>
          </w:p>
        </w:tc>
        <w:tc>
          <w:tcPr>
            <w:tcW w:w="994" w:type="dxa"/>
            <w:tcBorders>
              <w:top w:val="single" w:color="000000" w:sz="4" w:space="0"/>
              <w:left w:val="single" w:color="000000" w:sz="4" w:space="0"/>
              <w:bottom w:val="single" w:color="000000" w:sz="4" w:space="0"/>
              <w:right w:val="single" w:color="000000" w:sz="4" w:space="0"/>
            </w:tcBorders>
            <w:vAlign w:val="center"/>
          </w:tcPr>
          <w:p w14:paraId="5BC93663">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6FD2F72">
            <w:pPr>
              <w:widowControl/>
              <w:spacing w:line="360" w:lineRule="exact"/>
              <w:jc w:val="center"/>
              <w:textAlignment w:val="center"/>
              <w:rPr>
                <w:rFonts w:hint="default" w:ascii="方正仿宋_GB2312" w:hAnsi="方正仿宋_GB2312" w:eastAsia="方正仿宋_GB2312" w:cs="方正仿宋_GB2312"/>
                <w:color w:val="auto"/>
                <w:kern w:val="0"/>
                <w:sz w:val="22"/>
                <w:szCs w:val="22"/>
                <w:highlight w:val="none"/>
                <w:lang w:val="en-US" w:eastAsia="zh-CN" w:bidi="ar"/>
              </w:rPr>
            </w:pPr>
            <w:r>
              <w:rPr>
                <w:rFonts w:hint="eastAsia" w:ascii="方正仿宋_GB2312" w:hAnsi="方正仿宋_GB2312" w:eastAsia="方正仿宋_GB2312" w:cs="方正仿宋_GB2312"/>
                <w:color w:val="auto"/>
                <w:kern w:val="0"/>
                <w:sz w:val="22"/>
                <w:szCs w:val="22"/>
                <w:highlight w:val="none"/>
                <w:lang w:val="en-US" w:eastAsia="zh-CN" w:bidi="ar"/>
              </w:rPr>
              <w:t>15</w:t>
            </w:r>
          </w:p>
        </w:tc>
      </w:tr>
      <w:tr w14:paraId="20AFFE34">
        <w:tblPrEx>
          <w:tblCellMar>
            <w:top w:w="0" w:type="dxa"/>
            <w:left w:w="108" w:type="dxa"/>
            <w:bottom w:w="0" w:type="dxa"/>
            <w:right w:w="108" w:type="dxa"/>
          </w:tblCellMar>
        </w:tblPrEx>
        <w:trPr>
          <w:trHeight w:val="1073"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14:paraId="3638E69A">
            <w:pPr>
              <w:spacing w:line="0" w:lineRule="atLeast"/>
              <w:jc w:val="center"/>
              <w:rPr>
                <w:rFonts w:hint="eastAsia" w:ascii="方正仿宋_GB2312" w:hAnsi="方正仿宋_GB2312" w:eastAsia="方正仿宋_GB2312" w:cs="方正仿宋_GB2312"/>
                <w:color w:val="auto"/>
                <w:kern w:val="0"/>
                <w:sz w:val="22"/>
                <w:szCs w:val="22"/>
                <w:highlight w:val="none"/>
                <w:lang w:bidi="ar"/>
              </w:rPr>
            </w:pPr>
            <w:r>
              <w:rPr>
                <w:rFonts w:hint="eastAsia" w:ascii="仿宋" w:hAnsi="仿宋" w:eastAsia="仿宋" w:cs="仿宋"/>
                <w:color w:val="auto"/>
                <w:kern w:val="0"/>
                <w:sz w:val="24"/>
                <w:szCs w:val="24"/>
                <w:highlight w:val="none"/>
              </w:rPr>
              <w:t>4</w:t>
            </w:r>
          </w:p>
        </w:tc>
        <w:tc>
          <w:tcPr>
            <w:tcW w:w="2766" w:type="dxa"/>
            <w:tcBorders>
              <w:top w:val="single" w:color="000000" w:sz="4" w:space="0"/>
              <w:left w:val="single" w:color="000000" w:sz="4" w:space="0"/>
              <w:bottom w:val="single" w:color="000000" w:sz="4" w:space="0"/>
              <w:right w:val="single" w:color="000000" w:sz="4" w:space="0"/>
            </w:tcBorders>
            <w:vAlign w:val="center"/>
          </w:tcPr>
          <w:p w14:paraId="694E66E2">
            <w:pPr>
              <w:spacing w:line="0" w:lineRule="atLeast"/>
              <w:jc w:val="left"/>
              <w:rPr>
                <w:rFonts w:hint="eastAsia" w:ascii="方正仿宋_GB2312" w:hAnsi="方正仿宋_GB2312" w:eastAsia="方正仿宋_GB2312" w:cs="方正仿宋_GB2312"/>
                <w:color w:val="auto"/>
                <w:kern w:val="0"/>
                <w:sz w:val="22"/>
                <w:szCs w:val="22"/>
                <w:highlight w:val="none"/>
                <w:lang w:bidi="ar"/>
              </w:rPr>
            </w:pPr>
            <w:r>
              <w:rPr>
                <w:rFonts w:hint="eastAsia" w:ascii="仿宋" w:hAnsi="仿宋" w:eastAsia="仿宋" w:cs="仿宋"/>
                <w:color w:val="auto"/>
                <w:kern w:val="0"/>
                <w:sz w:val="24"/>
                <w:szCs w:val="24"/>
                <w:highlight w:val="none"/>
              </w:rPr>
              <w:t>往年已验收耕地占补平衡和增减挂钩项目备案工作</w:t>
            </w:r>
          </w:p>
        </w:tc>
        <w:tc>
          <w:tcPr>
            <w:tcW w:w="1229" w:type="dxa"/>
            <w:tcBorders>
              <w:top w:val="single" w:color="000000" w:sz="4" w:space="0"/>
              <w:left w:val="single" w:color="000000" w:sz="4" w:space="0"/>
              <w:bottom w:val="single" w:color="000000" w:sz="4" w:space="0"/>
              <w:right w:val="single" w:color="000000" w:sz="4" w:space="0"/>
            </w:tcBorders>
            <w:vAlign w:val="center"/>
          </w:tcPr>
          <w:p w14:paraId="2CC9AE64">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项</w:t>
            </w:r>
          </w:p>
        </w:tc>
        <w:tc>
          <w:tcPr>
            <w:tcW w:w="994" w:type="dxa"/>
            <w:tcBorders>
              <w:top w:val="single" w:color="000000" w:sz="4" w:space="0"/>
              <w:left w:val="single" w:color="000000" w:sz="4" w:space="0"/>
              <w:bottom w:val="single" w:color="000000" w:sz="4" w:space="0"/>
              <w:right w:val="single" w:color="000000" w:sz="4" w:space="0"/>
            </w:tcBorders>
            <w:vAlign w:val="center"/>
          </w:tcPr>
          <w:p w14:paraId="35A88E81">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06ACF6E">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eastAsia="zh-CN" w:bidi="ar"/>
              </w:rPr>
            </w:pPr>
            <w:r>
              <w:rPr>
                <w:rFonts w:hint="eastAsia" w:ascii="方正仿宋_GB2312" w:hAnsi="方正仿宋_GB2312" w:eastAsia="方正仿宋_GB2312" w:cs="方正仿宋_GB2312"/>
                <w:color w:val="auto"/>
                <w:kern w:val="0"/>
                <w:sz w:val="22"/>
                <w:szCs w:val="22"/>
                <w:highlight w:val="none"/>
                <w:lang w:val="en-US" w:eastAsia="zh-CN" w:bidi="ar"/>
              </w:rPr>
              <w:t>3</w:t>
            </w:r>
          </w:p>
        </w:tc>
      </w:tr>
      <w:tr w14:paraId="1DC77A0D">
        <w:tblPrEx>
          <w:tblCellMar>
            <w:top w:w="0" w:type="dxa"/>
            <w:left w:w="108" w:type="dxa"/>
            <w:bottom w:w="0" w:type="dxa"/>
            <w:right w:w="108" w:type="dxa"/>
          </w:tblCellMar>
        </w:tblPrEx>
        <w:trPr>
          <w:trHeight w:val="1136" w:hRule="atLeast"/>
        </w:trPr>
        <w:tc>
          <w:tcPr>
            <w:tcW w:w="1192" w:type="dxa"/>
            <w:tcBorders>
              <w:top w:val="single" w:color="000000" w:sz="4" w:space="0"/>
              <w:left w:val="single" w:color="000000" w:sz="4" w:space="0"/>
              <w:bottom w:val="single" w:color="000000" w:sz="4" w:space="0"/>
              <w:right w:val="single" w:color="000000" w:sz="4" w:space="0"/>
            </w:tcBorders>
            <w:noWrap/>
            <w:vAlign w:val="center"/>
          </w:tcPr>
          <w:p w14:paraId="3EE2411B">
            <w:pPr>
              <w:spacing w:line="0" w:lineRule="atLeast"/>
              <w:jc w:val="center"/>
              <w:rPr>
                <w:rFonts w:hint="eastAsia" w:ascii="方正仿宋_GB2312" w:hAnsi="方正仿宋_GB2312" w:eastAsia="方正仿宋_GB2312" w:cs="方正仿宋_GB2312"/>
                <w:color w:val="auto"/>
                <w:kern w:val="0"/>
                <w:sz w:val="22"/>
                <w:szCs w:val="22"/>
                <w:highlight w:val="none"/>
                <w:lang w:bidi="ar"/>
              </w:rPr>
            </w:pPr>
            <w:r>
              <w:rPr>
                <w:rFonts w:hint="eastAsia" w:ascii="仿宋" w:hAnsi="仿宋" w:eastAsia="仿宋" w:cs="仿宋"/>
                <w:color w:val="auto"/>
                <w:kern w:val="0"/>
                <w:sz w:val="24"/>
                <w:szCs w:val="24"/>
                <w:highlight w:val="none"/>
              </w:rPr>
              <w:t>5</w:t>
            </w:r>
          </w:p>
        </w:tc>
        <w:tc>
          <w:tcPr>
            <w:tcW w:w="2766" w:type="dxa"/>
            <w:tcBorders>
              <w:top w:val="single" w:color="000000" w:sz="4" w:space="0"/>
              <w:left w:val="single" w:color="000000" w:sz="4" w:space="0"/>
              <w:bottom w:val="single" w:color="000000" w:sz="4" w:space="0"/>
              <w:right w:val="single" w:color="000000" w:sz="4" w:space="0"/>
            </w:tcBorders>
            <w:vAlign w:val="center"/>
          </w:tcPr>
          <w:p w14:paraId="74626421">
            <w:pPr>
              <w:spacing w:line="0" w:lineRule="atLeast"/>
              <w:jc w:val="left"/>
              <w:rPr>
                <w:rFonts w:hint="eastAsia" w:ascii="方正仿宋_GB2312" w:hAnsi="方正仿宋_GB2312" w:eastAsia="方正仿宋_GB2312" w:cs="方正仿宋_GB2312"/>
                <w:color w:val="auto"/>
                <w:kern w:val="0"/>
                <w:sz w:val="22"/>
                <w:szCs w:val="22"/>
                <w:highlight w:val="none"/>
                <w:lang w:eastAsia="zh-CN" w:bidi="ar"/>
              </w:rPr>
            </w:pPr>
            <w:r>
              <w:rPr>
                <w:rFonts w:hint="eastAsia" w:ascii="仿宋" w:hAnsi="仿宋" w:eastAsia="仿宋" w:cs="仿宋"/>
                <w:color w:val="auto"/>
                <w:kern w:val="0"/>
                <w:sz w:val="24"/>
                <w:szCs w:val="24"/>
                <w:highlight w:val="none"/>
                <w:lang w:eastAsia="zh-CN"/>
              </w:rPr>
              <w:t>设施农用地系统备案及现场核查工作</w:t>
            </w:r>
          </w:p>
        </w:tc>
        <w:tc>
          <w:tcPr>
            <w:tcW w:w="1229" w:type="dxa"/>
            <w:tcBorders>
              <w:top w:val="single" w:color="000000" w:sz="4" w:space="0"/>
              <w:left w:val="single" w:color="000000" w:sz="4" w:space="0"/>
              <w:bottom w:val="single" w:color="000000" w:sz="4" w:space="0"/>
              <w:right w:val="single" w:color="000000" w:sz="4" w:space="0"/>
            </w:tcBorders>
            <w:vAlign w:val="center"/>
          </w:tcPr>
          <w:p w14:paraId="25BFA0C5">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项</w:t>
            </w:r>
          </w:p>
        </w:tc>
        <w:tc>
          <w:tcPr>
            <w:tcW w:w="994" w:type="dxa"/>
            <w:tcBorders>
              <w:top w:val="single" w:color="000000" w:sz="4" w:space="0"/>
              <w:left w:val="single" w:color="000000" w:sz="4" w:space="0"/>
              <w:bottom w:val="single" w:color="000000" w:sz="4" w:space="0"/>
              <w:right w:val="single" w:color="000000" w:sz="4" w:space="0"/>
            </w:tcBorders>
            <w:vAlign w:val="center"/>
          </w:tcPr>
          <w:p w14:paraId="1EEBD632">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1</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DE8123C">
            <w:pPr>
              <w:widowControl/>
              <w:spacing w:line="360" w:lineRule="exact"/>
              <w:jc w:val="center"/>
              <w:textAlignment w:val="center"/>
              <w:rPr>
                <w:rFonts w:hint="eastAsia" w:ascii="方正仿宋_GB2312" w:hAnsi="方正仿宋_GB2312" w:eastAsia="方正仿宋_GB2312" w:cs="方正仿宋_GB2312"/>
                <w:color w:val="auto"/>
                <w:kern w:val="0"/>
                <w:sz w:val="22"/>
                <w:szCs w:val="22"/>
                <w:highlight w:val="none"/>
                <w:lang w:bidi="ar"/>
              </w:rPr>
            </w:pPr>
            <w:r>
              <w:rPr>
                <w:rFonts w:hint="eastAsia" w:ascii="方正仿宋_GB2312" w:hAnsi="方正仿宋_GB2312" w:eastAsia="方正仿宋_GB2312" w:cs="方正仿宋_GB2312"/>
                <w:color w:val="auto"/>
                <w:kern w:val="0"/>
                <w:sz w:val="22"/>
                <w:szCs w:val="22"/>
                <w:highlight w:val="none"/>
                <w:lang w:bidi="ar"/>
              </w:rPr>
              <w:t>5</w:t>
            </w:r>
          </w:p>
        </w:tc>
      </w:tr>
    </w:tbl>
    <w:p w14:paraId="25D5ED8C">
      <w:pPr>
        <w:widowControl w:val="0"/>
        <w:spacing w:line="360" w:lineRule="auto"/>
        <w:ind w:firstLine="411" w:firstLineChars="195"/>
        <w:jc w:val="both"/>
        <w:outlineLvl w:val="2"/>
        <w:rPr>
          <w:rFonts w:hint="eastAsia" w:ascii="宋体" w:hAnsi="宋体" w:eastAsia="仿宋" w:cs="Times New Roman"/>
          <w:b/>
          <w:color w:val="auto"/>
          <w:kern w:val="2"/>
          <w:sz w:val="21"/>
          <w:szCs w:val="21"/>
          <w:highlight w:val="none"/>
          <w:lang w:val="en-US" w:eastAsia="zh-CN" w:bidi="ar-SA"/>
        </w:rPr>
      </w:pPr>
    </w:p>
    <w:p w14:paraId="6E4E665C">
      <w:pPr>
        <w:spacing w:line="560" w:lineRule="exact"/>
        <w:ind w:firstLine="562"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三、服务内容</w:t>
      </w:r>
    </w:p>
    <w:p w14:paraId="5A4FF05A">
      <w:pPr>
        <w:spacing w:before="72" w:after="72" w:line="560" w:lineRule="exact"/>
        <w:ind w:firstLine="482" w:firstLineChars="200"/>
        <w:rPr>
          <w:rFonts w:hint="eastAsia"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1.湖滨新区2025年度占补平衡补充耕地项目、增减挂钩补充耕地项目</w:t>
      </w:r>
    </w:p>
    <w:p w14:paraId="3FD28EA7">
      <w:pPr>
        <w:spacing w:before="72" w:after="72" w:line="56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根据江苏省自然资源厅办公室关于印发《江苏省补充耕地项目省级复核技术要点（试行）》的通知（苏自然资办发〔2022〕154号）、《江苏省自然资源厅关于进一步规范耕地占补平衡管理的通知》（苏自然资发〔2022〕369号）、《江苏省自然资源厅 江苏省农业农村厅关于改革耕地占补平衡强化以补定占管理的通知》(苏自然资发〔2024〕356号)等文件精神，落实非农业建设占用耕地“占一补一”和“先补后占”制度，切实做好补充耕地工作。宿迁市自然资源和规划局骆马湖旅游度假区分局拟开展2025年度耕地占补平衡、增减挂钩项目库规划方案编制工作，包括占补平衡项目库和增减挂钩项目库前期实地踏勘测量、编制规划方案、立项入库、实施过程中的动态监测、项目实施后竣工验收测量、配合项目现场验收、验收材料整理、项目备案等工作。</w:t>
      </w:r>
    </w:p>
    <w:p w14:paraId="17DB6C0F">
      <w:pPr>
        <w:spacing w:before="72" w:after="72" w:line="560" w:lineRule="exact"/>
        <w:ind w:firstLine="482" w:firstLineChars="200"/>
        <w:rPr>
          <w:rFonts w:hint="eastAsia"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2.湖滨新区2025年度耕地恢复补充方案</w:t>
      </w:r>
    </w:p>
    <w:p w14:paraId="19EF437A">
      <w:pPr>
        <w:spacing w:before="72" w:after="72" w:line="56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为贯彻落实党中央、国务院关于耕地保护的决策部署和改革完善耕地占补平衡的有关要求，</w:t>
      </w:r>
      <w:r>
        <w:rPr>
          <w:rFonts w:ascii="仿宋" w:hAnsi="仿宋" w:eastAsia="仿宋" w:cs="仿宋"/>
          <w:color w:val="auto"/>
          <w:kern w:val="0"/>
          <w:sz w:val="24"/>
          <w:szCs w:val="22"/>
          <w:highlight w:val="none"/>
        </w:rPr>
        <w:t>以最新国土变更调查成果为基础，统筹考虑湖滨新区稳定耕地净增量（占补平衡改革后新入库补充耕地规模）、年度恢复耕地考核任务、耕地保护与粮食安全责任制考核等实际情况，在符合国土空间规划的前提下，结合耕地恢复潜力调查评价、耕地后备资源调查等成果，将国土变更调查成果中各类非耕地地类作为恢复补充耕地来源，围绕耕地总量稳定增加、集中连片保护的目标，科学合理编报湖滨新区202</w:t>
      </w:r>
      <w:r>
        <w:rPr>
          <w:rFonts w:hint="eastAsia" w:ascii="仿宋" w:hAnsi="仿宋" w:eastAsia="仿宋" w:cs="仿宋"/>
          <w:color w:val="auto"/>
          <w:kern w:val="0"/>
          <w:sz w:val="24"/>
          <w:szCs w:val="22"/>
          <w:highlight w:val="none"/>
        </w:rPr>
        <w:t>5</w:t>
      </w:r>
      <w:r>
        <w:rPr>
          <w:rFonts w:ascii="仿宋" w:hAnsi="仿宋" w:eastAsia="仿宋" w:cs="仿宋"/>
          <w:color w:val="auto"/>
          <w:kern w:val="0"/>
          <w:sz w:val="24"/>
          <w:szCs w:val="22"/>
          <w:highlight w:val="none"/>
        </w:rPr>
        <w:t>年度耕地恢复补充方案， 明确本年度耕地恢复补充空间和时序</w:t>
      </w:r>
      <w:r>
        <w:rPr>
          <w:rFonts w:hint="eastAsia" w:ascii="仿宋" w:hAnsi="仿宋" w:eastAsia="仿宋" w:cs="仿宋"/>
          <w:color w:val="auto"/>
          <w:kern w:val="0"/>
          <w:sz w:val="24"/>
          <w:szCs w:val="22"/>
          <w:highlight w:val="none"/>
        </w:rPr>
        <w:t>，形成耕地恢复补充方案及数据库</w:t>
      </w:r>
      <w:r>
        <w:rPr>
          <w:rFonts w:ascii="仿宋" w:hAnsi="仿宋" w:eastAsia="仿宋" w:cs="仿宋"/>
          <w:color w:val="auto"/>
          <w:kern w:val="0"/>
          <w:sz w:val="24"/>
          <w:szCs w:val="22"/>
          <w:highlight w:val="none"/>
        </w:rPr>
        <w:t>。</w:t>
      </w:r>
    </w:p>
    <w:p w14:paraId="59569A2E">
      <w:pPr>
        <w:spacing w:before="72" w:after="72" w:line="560" w:lineRule="exact"/>
        <w:ind w:firstLine="482" w:firstLineChars="200"/>
        <w:rPr>
          <w:rFonts w:hint="eastAsia"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3.审计下发的2025年及往年补充耕地项目核查举证销号工作</w:t>
      </w:r>
    </w:p>
    <w:p w14:paraId="1984A60E">
      <w:pPr>
        <w:spacing w:before="72" w:after="72" w:line="56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对审计下发的湖滨新区历年占补平衡、增减挂钩、工矿、省投等项目涉及的问题图斑，逐个地块进行现场核实举证，包括外业测绘、实地拍照、举证材料的准备，完成系统报备和销号等工作。</w:t>
      </w:r>
    </w:p>
    <w:p w14:paraId="15A42414">
      <w:pPr>
        <w:spacing w:before="72" w:after="72" w:line="560" w:lineRule="exact"/>
        <w:ind w:firstLine="482" w:firstLineChars="200"/>
        <w:rPr>
          <w:rFonts w:hint="eastAsia"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4.往年已验收耕地占补平衡和增减挂钩项目备案工作</w:t>
      </w:r>
    </w:p>
    <w:p w14:paraId="3492FC39">
      <w:pPr>
        <w:spacing w:before="72" w:after="72" w:line="56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对于往年已立项验收的占补平衡项目和增减挂钩项目进行系统备案，通过自然资源部占补平衡5.0系统以及江苏省国土空间综合整治项目监管系统备案等工作。</w:t>
      </w:r>
    </w:p>
    <w:p w14:paraId="3DBFBBCE">
      <w:pPr>
        <w:spacing w:before="72" w:after="72" w:line="560" w:lineRule="exact"/>
        <w:ind w:firstLine="482" w:firstLineChars="200"/>
        <w:rPr>
          <w:rFonts w:hint="eastAsia" w:ascii="仿宋" w:hAnsi="仿宋" w:eastAsia="仿宋" w:cs="仿宋"/>
          <w:b/>
          <w:bCs/>
          <w:color w:val="auto"/>
          <w:kern w:val="0"/>
          <w:sz w:val="24"/>
          <w:szCs w:val="22"/>
          <w:highlight w:val="none"/>
          <w:lang w:eastAsia="zh-CN"/>
        </w:rPr>
      </w:pPr>
      <w:r>
        <w:rPr>
          <w:rFonts w:hint="eastAsia" w:ascii="仿宋" w:hAnsi="仿宋" w:eastAsia="仿宋" w:cs="仿宋"/>
          <w:b/>
          <w:bCs/>
          <w:color w:val="auto"/>
          <w:kern w:val="0"/>
          <w:sz w:val="24"/>
          <w:szCs w:val="22"/>
          <w:highlight w:val="none"/>
        </w:rPr>
        <w:t>5.</w:t>
      </w:r>
      <w:r>
        <w:rPr>
          <w:rFonts w:hint="eastAsia" w:ascii="仿宋" w:hAnsi="仿宋" w:eastAsia="仿宋" w:cs="仿宋"/>
          <w:b/>
          <w:bCs/>
          <w:color w:val="auto"/>
          <w:kern w:val="0"/>
          <w:sz w:val="24"/>
          <w:szCs w:val="22"/>
          <w:highlight w:val="none"/>
          <w:lang w:eastAsia="zh-CN"/>
        </w:rPr>
        <w:t>设施农用地系统备案及现场核查工作</w:t>
      </w:r>
    </w:p>
    <w:p w14:paraId="547A8C85">
      <w:pPr>
        <w:spacing w:before="72" w:after="72" w:line="56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eastAsia="zh-CN"/>
        </w:rPr>
        <w:t>对湖滨新区2025年度依法批准的设施农用地项目开展系统备案工作，</w:t>
      </w:r>
      <w:r>
        <w:rPr>
          <w:rFonts w:hint="eastAsia" w:ascii="仿宋" w:hAnsi="仿宋" w:eastAsia="仿宋" w:cs="仿宋"/>
          <w:color w:val="auto"/>
          <w:kern w:val="0"/>
          <w:sz w:val="24"/>
          <w:szCs w:val="22"/>
          <w:highlight w:val="none"/>
        </w:rPr>
        <w:t>包括设施农业用地备案材料的整理；对已备案的设施农业用地项目开展全面排查，掌握设施农业用地实际使用情况，全面排查确认实地现状情况，年度内完成设施农业用地项目现场排查不少于2次并形成汇报材料。</w:t>
      </w:r>
    </w:p>
    <w:p w14:paraId="041226F7">
      <w:pPr>
        <w:spacing w:line="560" w:lineRule="exact"/>
        <w:ind w:firstLine="562"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四、成果要求</w:t>
      </w:r>
    </w:p>
    <w:p w14:paraId="75223A4A">
      <w:pPr>
        <w:spacing w:before="72" w:after="72" w:line="560" w:lineRule="exact"/>
        <w:ind w:firstLine="723" w:firstLineChars="300"/>
        <w:rPr>
          <w:rFonts w:hint="eastAsia"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1.湖滨新区2025年度占补平衡补充耕地项目、增减挂钩补充耕地项目</w:t>
      </w:r>
    </w:p>
    <w:p w14:paraId="19444C9C">
      <w:pPr>
        <w:spacing w:line="560" w:lineRule="exact"/>
        <w:ind w:firstLine="480" w:firstLineChars="200"/>
        <w:jc w:val="left"/>
        <w:rPr>
          <w:rFonts w:hint="eastAsia" w:ascii="仿宋" w:hAnsi="仿宋" w:eastAsia="仿宋" w:cs="仿宋"/>
          <w:bCs/>
          <w:color w:val="auto"/>
          <w:kern w:val="0"/>
          <w:sz w:val="24"/>
          <w:szCs w:val="24"/>
          <w:highlight w:val="none"/>
        </w:rPr>
      </w:pPr>
      <w:bookmarkStart w:id="0" w:name="OLE_LINK2"/>
      <w:r>
        <w:rPr>
          <w:rFonts w:hint="eastAsia" w:ascii="仿宋" w:hAnsi="仿宋" w:eastAsia="仿宋" w:cs="仿宋"/>
          <w:bCs/>
          <w:color w:val="auto"/>
          <w:kern w:val="0"/>
          <w:sz w:val="24"/>
          <w:szCs w:val="24"/>
          <w:highlight w:val="none"/>
        </w:rPr>
        <w:t>（1）规划方案文本：项目简介、项目概况、项目分析、工程建设规划、土地利用结构调整、土地权属调整、项目投资与效益、施工组织设计及项目实施管理、结论等；</w:t>
      </w:r>
    </w:p>
    <w:p w14:paraId="2597DC38">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r>
        <w:rPr>
          <w:rFonts w:ascii="仿宋" w:hAnsi="仿宋" w:eastAsia="仿宋" w:cs="仿宋"/>
          <w:bCs/>
          <w:color w:val="auto"/>
          <w:kern w:val="0"/>
          <w:sz w:val="24"/>
          <w:szCs w:val="24"/>
          <w:highlight w:val="none"/>
        </w:rPr>
        <w:t>附表：明细表、实施前后地类面积变化情况表、基本情况统计表、项目拐点坐标表</w:t>
      </w:r>
      <w:r>
        <w:rPr>
          <w:rFonts w:hint="eastAsia" w:ascii="仿宋" w:hAnsi="仿宋" w:eastAsia="仿宋" w:cs="仿宋"/>
          <w:bCs/>
          <w:color w:val="auto"/>
          <w:kern w:val="0"/>
          <w:sz w:val="24"/>
          <w:szCs w:val="24"/>
          <w:highlight w:val="none"/>
        </w:rPr>
        <w:t>；</w:t>
      </w:r>
    </w:p>
    <w:p w14:paraId="0FAEB192">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w:t>
      </w:r>
      <w:r>
        <w:rPr>
          <w:rFonts w:ascii="仿宋" w:hAnsi="仿宋" w:eastAsia="仿宋" w:cs="仿宋"/>
          <w:bCs/>
          <w:color w:val="auto"/>
          <w:kern w:val="0"/>
          <w:sz w:val="24"/>
          <w:szCs w:val="24"/>
          <w:highlight w:val="none"/>
        </w:rPr>
        <w:t>附图：现状图、规划图</w:t>
      </w:r>
      <w:r>
        <w:rPr>
          <w:rFonts w:hint="eastAsia" w:ascii="仿宋" w:hAnsi="仿宋" w:eastAsia="仿宋" w:cs="仿宋"/>
          <w:bCs/>
          <w:color w:val="auto"/>
          <w:kern w:val="0"/>
          <w:sz w:val="24"/>
          <w:szCs w:val="24"/>
          <w:highlight w:val="none"/>
        </w:rPr>
        <w:t>；</w:t>
      </w:r>
    </w:p>
    <w:p w14:paraId="32B77218">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（4）附件：专家论证意见、市级踏勘意见、群众意愿、影像、其他部门意见等。</w:t>
      </w:r>
    </w:p>
    <w:p w14:paraId="420715D5">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（5）数据成果：补充耕地项目实施前后及新增耕地矢量数据；</w:t>
      </w:r>
    </w:p>
    <w:p w14:paraId="12ED4111">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（6）搜集并形成项目过程性纸质文件，按照类别进行归档装订成册，同时形成电子扫描文档。</w:t>
      </w:r>
    </w:p>
    <w:bookmarkEnd w:id="0"/>
    <w:p w14:paraId="32A120B4">
      <w:pPr>
        <w:spacing w:line="560" w:lineRule="exact"/>
        <w:ind w:firstLine="723" w:firstLineChars="3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2"/>
          <w:highlight w:val="none"/>
        </w:rPr>
        <w:t>2.湖滨新区2025年度耕地恢复补充方案</w:t>
      </w:r>
    </w:p>
    <w:p w14:paraId="076E1181">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（1）规划方案文本：项目背景、基本情况、耕地恢复潜力分析、耕地恢复补充计划、投资估算、土地权属调整、项目投资与效益、保障措施等；</w:t>
      </w:r>
    </w:p>
    <w:p w14:paraId="1CDBFCE4">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r>
        <w:rPr>
          <w:rFonts w:ascii="仿宋" w:hAnsi="仿宋" w:eastAsia="仿宋" w:cs="仿宋"/>
          <w:bCs/>
          <w:color w:val="auto"/>
          <w:kern w:val="0"/>
          <w:sz w:val="24"/>
          <w:szCs w:val="24"/>
          <w:highlight w:val="none"/>
        </w:rPr>
        <w:t>附表：</w:t>
      </w:r>
      <w:r>
        <w:rPr>
          <w:rFonts w:hint="eastAsia" w:ascii="仿宋" w:hAnsi="仿宋" w:eastAsia="仿宋" w:cs="仿宋"/>
          <w:bCs/>
          <w:color w:val="auto"/>
          <w:kern w:val="0"/>
          <w:sz w:val="24"/>
          <w:szCs w:val="24"/>
          <w:highlight w:val="none"/>
        </w:rPr>
        <w:t>耕地</w:t>
      </w:r>
      <w:r>
        <w:rPr>
          <w:rFonts w:ascii="仿宋" w:hAnsi="仿宋" w:eastAsia="仿宋" w:cs="仿宋"/>
          <w:bCs/>
          <w:color w:val="auto"/>
          <w:kern w:val="0"/>
          <w:sz w:val="24"/>
          <w:szCs w:val="24"/>
          <w:highlight w:val="none"/>
        </w:rPr>
        <w:t>恢复补充情况统计表</w:t>
      </w:r>
      <w:r>
        <w:rPr>
          <w:rFonts w:hint="eastAsia" w:ascii="仿宋" w:hAnsi="仿宋" w:eastAsia="仿宋" w:cs="仿宋"/>
          <w:bCs/>
          <w:color w:val="auto"/>
          <w:kern w:val="0"/>
          <w:sz w:val="24"/>
          <w:szCs w:val="24"/>
          <w:highlight w:val="none"/>
        </w:rPr>
        <w:t>；</w:t>
      </w:r>
    </w:p>
    <w:p w14:paraId="38BF3616">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w:t>
      </w:r>
      <w:r>
        <w:rPr>
          <w:rFonts w:ascii="仿宋" w:hAnsi="仿宋" w:eastAsia="仿宋" w:cs="仿宋"/>
          <w:bCs/>
          <w:color w:val="auto"/>
          <w:kern w:val="0"/>
          <w:sz w:val="24"/>
          <w:szCs w:val="24"/>
          <w:highlight w:val="none"/>
        </w:rPr>
        <w:t>附图：现状图、规划图、影像图</w:t>
      </w:r>
      <w:r>
        <w:rPr>
          <w:rFonts w:hint="eastAsia" w:ascii="仿宋" w:hAnsi="仿宋" w:eastAsia="仿宋" w:cs="仿宋"/>
          <w:bCs/>
          <w:color w:val="auto"/>
          <w:kern w:val="0"/>
          <w:sz w:val="24"/>
          <w:szCs w:val="24"/>
          <w:highlight w:val="none"/>
        </w:rPr>
        <w:t>；</w:t>
      </w:r>
    </w:p>
    <w:p w14:paraId="45214296">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（4）数据库</w:t>
      </w:r>
      <w:r>
        <w:rPr>
          <w:rFonts w:ascii="仿宋" w:hAnsi="仿宋" w:eastAsia="仿宋" w:cs="仿宋"/>
          <w:bCs/>
          <w:color w:val="auto"/>
          <w:kern w:val="0"/>
          <w:sz w:val="24"/>
          <w:szCs w:val="24"/>
          <w:highlight w:val="none"/>
        </w:rPr>
        <w:t>：</w:t>
      </w:r>
      <w:r>
        <w:rPr>
          <w:rFonts w:hint="eastAsia" w:ascii="仿宋" w:hAnsi="仿宋" w:eastAsia="仿宋" w:cs="仿宋"/>
          <w:bCs/>
          <w:color w:val="auto"/>
          <w:kern w:val="0"/>
          <w:sz w:val="24"/>
          <w:szCs w:val="24"/>
          <w:highlight w:val="none"/>
        </w:rPr>
        <w:t>耕地恢复补充地块数据库</w:t>
      </w:r>
      <w:r>
        <w:rPr>
          <w:rFonts w:ascii="仿宋" w:hAnsi="仿宋" w:eastAsia="仿宋" w:cs="仿宋"/>
          <w:bCs/>
          <w:color w:val="auto"/>
          <w:kern w:val="0"/>
          <w:sz w:val="24"/>
          <w:szCs w:val="24"/>
          <w:highlight w:val="none"/>
        </w:rPr>
        <w:t>等</w:t>
      </w:r>
      <w:r>
        <w:rPr>
          <w:rFonts w:hint="eastAsia" w:ascii="仿宋" w:hAnsi="仿宋" w:eastAsia="仿宋" w:cs="仿宋"/>
          <w:bCs/>
          <w:color w:val="auto"/>
          <w:kern w:val="0"/>
          <w:sz w:val="24"/>
          <w:szCs w:val="24"/>
          <w:highlight w:val="none"/>
        </w:rPr>
        <w:t>；</w:t>
      </w:r>
    </w:p>
    <w:p w14:paraId="3FA7598B">
      <w:pPr>
        <w:spacing w:line="560" w:lineRule="exact"/>
        <w:ind w:firstLine="480" w:firstLineChars="200"/>
        <w:jc w:val="left"/>
        <w:rPr>
          <w:rFonts w:ascii="Times New Roman" w:hAnsi="Times New Roman" w:eastAsia="宋体" w:cs="Times New Roman"/>
          <w:color w:val="auto"/>
          <w:kern w:val="0"/>
          <w:szCs w:val="22"/>
          <w:highlight w:val="none"/>
        </w:rPr>
      </w:pPr>
      <w:r>
        <w:rPr>
          <w:rFonts w:hint="eastAsia" w:ascii="仿宋" w:hAnsi="仿宋" w:eastAsia="仿宋" w:cs="仿宋"/>
          <w:bCs/>
          <w:color w:val="auto"/>
          <w:kern w:val="0"/>
          <w:sz w:val="24"/>
          <w:szCs w:val="24"/>
          <w:highlight w:val="none"/>
        </w:rPr>
        <w:t>（5）搜集并形成项目过程性纸质文件，按照类别进行归档装订成册，同时形成电子扫描文档。</w:t>
      </w:r>
    </w:p>
    <w:p w14:paraId="105120EA">
      <w:pPr>
        <w:spacing w:before="72" w:after="72" w:line="560" w:lineRule="exact"/>
        <w:ind w:firstLine="482" w:firstLineChars="200"/>
        <w:rPr>
          <w:rFonts w:hint="eastAsia"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3.审计下发的2025年及往年补充耕地项目核查举证销号工作</w:t>
      </w:r>
    </w:p>
    <w:p w14:paraId="63E08CD1">
      <w:pPr>
        <w:spacing w:line="560" w:lineRule="exact"/>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文字成果：根据宿迁市局要求和标准，准备表格资料，确保内容详实、格式规范，满足审核和举证需求；针对湖滨新区耕地占补平衡专项整治工作，撰写分析报告，梳理问题、成效及改进建议，为后续工作提供参考；</w:t>
      </w:r>
    </w:p>
    <w:p w14:paraId="01C8C78A">
      <w:pPr>
        <w:spacing w:line="560" w:lineRule="exact"/>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（2）数据库成果：建立湖滨新区耕地占补平衡专项整治问题摸排数据库，收录整治问题及相关数据，分类清晰、查询便捷，为问题整改和长效管理提供数据支撑。</w:t>
      </w:r>
    </w:p>
    <w:p w14:paraId="424AB0E6">
      <w:pPr>
        <w:spacing w:line="560" w:lineRule="exact"/>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（3）举证附件：整理包含举证材料、现场照片的成果包，真实记录整治环节，图文并茂展示成效，为工作汇报和监督检查提供佐证；</w:t>
      </w:r>
    </w:p>
    <w:p w14:paraId="7FCCDF81">
      <w:pPr>
        <w:spacing w:line="560" w:lineRule="exact"/>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（4）系统销号：在相关系统操作上传审计举证材料、图层等内容并通过上级部门最终审核通过；</w:t>
      </w:r>
    </w:p>
    <w:p w14:paraId="761C3C50">
      <w:pPr>
        <w:spacing w:line="560" w:lineRule="exact"/>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（5）搜集并形成项目过程性纸质文件，按照类别进行归档装订成册，同时形成电子扫描文档。</w:t>
      </w:r>
    </w:p>
    <w:p w14:paraId="25B8BEC2">
      <w:pPr>
        <w:spacing w:before="72" w:after="72" w:line="560" w:lineRule="exact"/>
        <w:ind w:firstLine="482" w:firstLineChars="200"/>
        <w:rPr>
          <w:rFonts w:hint="eastAsia"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4.往年已验收耕地占补平衡和增减挂钩项目备案工作</w:t>
      </w:r>
    </w:p>
    <w:p w14:paraId="4F081FAF">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eastAsia="zh-CN"/>
        </w:rPr>
        <w:t>本部分内容为自然资源部占补平衡5.0系统备案，主要包括</w:t>
      </w:r>
      <w:r>
        <w:rPr>
          <w:rFonts w:ascii="仿宋" w:hAnsi="仿宋" w:eastAsia="仿宋" w:cs="仿宋"/>
          <w:bCs/>
          <w:color w:val="auto"/>
          <w:kern w:val="0"/>
          <w:sz w:val="24"/>
          <w:szCs w:val="24"/>
          <w:highlight w:val="none"/>
        </w:rPr>
        <w:t>：</w:t>
      </w:r>
    </w:p>
    <w:p w14:paraId="20A68F32">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（1）备案项目通过部级监管，产生指标；</w:t>
      </w:r>
    </w:p>
    <w:p w14:paraId="79D01B5D">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（2）立项批文及附表、验收批文及附表；</w:t>
      </w:r>
    </w:p>
    <w:p w14:paraId="25D74883">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（3）立项前一年度非耕地影像截图；</w:t>
      </w:r>
    </w:p>
    <w:p w14:paraId="20BA07C1">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（4）验收后正射高清影像截图；</w:t>
      </w:r>
    </w:p>
    <w:p w14:paraId="74E2B978">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（5）新增耕地备案图层；</w:t>
      </w:r>
    </w:p>
    <w:p w14:paraId="70A5BCAD">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（6）新增耕地核定表等内容；</w:t>
      </w:r>
    </w:p>
    <w:p w14:paraId="16D4D03A">
      <w:pPr>
        <w:spacing w:line="560" w:lineRule="exact"/>
        <w:ind w:firstLine="480" w:firstLineChars="200"/>
        <w:jc w:val="left"/>
        <w:rPr>
          <w:rFonts w:ascii="Times New Roman" w:hAnsi="Times New Roman" w:eastAsia="宋体" w:cs="Times New Roman"/>
          <w:color w:val="auto"/>
          <w:kern w:val="0"/>
          <w:szCs w:val="22"/>
          <w:highlight w:val="none"/>
        </w:rPr>
      </w:pPr>
      <w:r>
        <w:rPr>
          <w:rFonts w:hint="eastAsia" w:ascii="仿宋" w:hAnsi="仿宋" w:eastAsia="仿宋" w:cs="仿宋"/>
          <w:bCs/>
          <w:color w:val="auto"/>
          <w:kern w:val="0"/>
          <w:sz w:val="24"/>
          <w:szCs w:val="24"/>
          <w:highlight w:val="none"/>
        </w:rPr>
        <w:t>（7）搜集并形成项目过程性纸质文件，按照类别进行归档装订成册，同时形成电子扫描文档。</w:t>
      </w:r>
    </w:p>
    <w:p w14:paraId="5C814DC5">
      <w:pPr>
        <w:spacing w:before="72" w:after="72" w:line="560" w:lineRule="exact"/>
        <w:ind w:firstLine="482" w:firstLineChars="200"/>
        <w:rPr>
          <w:rFonts w:hint="eastAsia" w:ascii="仿宋" w:hAnsi="仿宋" w:eastAsia="仿宋" w:cs="仿宋"/>
          <w:b/>
          <w:bCs/>
          <w:color w:val="auto"/>
          <w:kern w:val="0"/>
          <w:sz w:val="24"/>
          <w:szCs w:val="22"/>
          <w:highlight w:val="none"/>
          <w:lang w:eastAsia="zh-CN"/>
        </w:rPr>
      </w:pPr>
      <w:r>
        <w:rPr>
          <w:rFonts w:hint="eastAsia" w:ascii="仿宋" w:hAnsi="仿宋" w:eastAsia="仿宋" w:cs="仿宋"/>
          <w:b/>
          <w:bCs/>
          <w:color w:val="auto"/>
          <w:kern w:val="0"/>
          <w:sz w:val="24"/>
          <w:szCs w:val="22"/>
          <w:highlight w:val="none"/>
        </w:rPr>
        <w:t>5.</w:t>
      </w:r>
      <w:r>
        <w:rPr>
          <w:rFonts w:hint="eastAsia" w:ascii="仿宋" w:hAnsi="仿宋" w:eastAsia="仿宋" w:cs="仿宋"/>
          <w:b/>
          <w:bCs/>
          <w:color w:val="auto"/>
          <w:kern w:val="0"/>
          <w:sz w:val="24"/>
          <w:szCs w:val="22"/>
          <w:highlight w:val="none"/>
          <w:lang w:eastAsia="zh-CN"/>
        </w:rPr>
        <w:t>设施农用地系统备案及现场核查工作</w:t>
      </w:r>
    </w:p>
    <w:p w14:paraId="5C6D57FF">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（1）形成设施农用地矢量数据；</w:t>
      </w:r>
    </w:p>
    <w:p w14:paraId="2767B6E9">
      <w:pPr>
        <w:spacing w:line="560" w:lineRule="exact"/>
        <w:ind w:firstLine="480" w:firstLineChars="200"/>
        <w:jc w:val="left"/>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（2）现场核查照片、形成ppt汇报材料等内容；</w:t>
      </w:r>
    </w:p>
    <w:p w14:paraId="55E47301">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（3）纸质档案整理及装订，同时形成电子扫描文档。</w:t>
      </w:r>
    </w:p>
    <w:p w14:paraId="53F29928">
      <w:pPr>
        <w:spacing w:line="560" w:lineRule="exact"/>
        <w:ind w:firstLine="562"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五、验收要求</w:t>
      </w:r>
    </w:p>
    <w:p w14:paraId="49C577D9">
      <w:pPr>
        <w:spacing w:before="72" w:after="72" w:line="560" w:lineRule="exact"/>
        <w:ind w:firstLine="482" w:firstLineChars="200"/>
        <w:rPr>
          <w:rFonts w:hint="eastAsia"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1.湖滨新区2025年度占补平衡补充耕地项目、增减挂钩补充耕地项目</w:t>
      </w:r>
    </w:p>
    <w:p w14:paraId="3AF0C7BD">
      <w:pPr>
        <w:spacing w:line="560" w:lineRule="exact"/>
        <w:ind w:firstLine="480" w:firstLineChars="200"/>
        <w:jc w:val="left"/>
        <w:rPr>
          <w:rFonts w:hint="eastAsia"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通过宿迁市自然资源和规划局组织的专家论证，取得专家论证意见，取得立项批文</w:t>
      </w:r>
      <w:r>
        <w:rPr>
          <w:rFonts w:hint="eastAsia" w:ascii="仿宋" w:hAnsi="仿宋" w:eastAsia="仿宋" w:cs="仿宋"/>
          <w:bCs/>
          <w:color w:val="auto"/>
          <w:kern w:val="0"/>
          <w:sz w:val="24"/>
          <w:szCs w:val="24"/>
          <w:highlight w:val="none"/>
        </w:rPr>
        <w:t>、市局验收批文、系统备案通过等</w:t>
      </w:r>
      <w:r>
        <w:rPr>
          <w:rFonts w:ascii="仿宋" w:hAnsi="仿宋" w:eastAsia="仿宋" w:cs="仿宋"/>
          <w:bCs/>
          <w:color w:val="auto"/>
          <w:kern w:val="0"/>
          <w:sz w:val="24"/>
          <w:szCs w:val="24"/>
          <w:highlight w:val="none"/>
        </w:rPr>
        <w:t>。</w:t>
      </w:r>
    </w:p>
    <w:p w14:paraId="4B785BE8">
      <w:pPr>
        <w:spacing w:line="560" w:lineRule="exact"/>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2"/>
          <w:highlight w:val="none"/>
        </w:rPr>
        <w:t>2.湖滨新区2025年度耕地恢复补充方案</w:t>
      </w:r>
    </w:p>
    <w:p w14:paraId="2313906A">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根据本类项目目前要求，编制完成后通过上级主管部门审核。</w:t>
      </w:r>
    </w:p>
    <w:p w14:paraId="3EF085F6">
      <w:pPr>
        <w:spacing w:before="72" w:after="72" w:line="560" w:lineRule="exact"/>
        <w:ind w:firstLine="482" w:firstLineChars="200"/>
        <w:rPr>
          <w:rFonts w:hint="eastAsia"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3.审计下发的2025年及往年补充耕地项目核查举证销号工作</w:t>
      </w:r>
    </w:p>
    <w:p w14:paraId="74B4AE2F">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根据审计下发地块在相关系统完成举证销号工作，通过上级主管部门审核。</w:t>
      </w:r>
    </w:p>
    <w:p w14:paraId="2D0DABD5">
      <w:pPr>
        <w:spacing w:before="72" w:after="72" w:line="560" w:lineRule="exact"/>
        <w:ind w:firstLine="482" w:firstLineChars="200"/>
        <w:rPr>
          <w:rFonts w:hint="eastAsia"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4.往年已验收耕地占补平衡和增减挂钩项目备案工作</w:t>
      </w:r>
    </w:p>
    <w:p w14:paraId="4C34DE48">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通过自然资源部占补平衡5.0系统</w:t>
      </w:r>
      <w:r>
        <w:rPr>
          <w:rFonts w:hint="eastAsia" w:ascii="仿宋" w:hAnsi="仿宋" w:eastAsia="仿宋" w:cs="仿宋"/>
          <w:color w:val="auto"/>
          <w:kern w:val="0"/>
          <w:sz w:val="24"/>
          <w:szCs w:val="22"/>
          <w:highlight w:val="none"/>
        </w:rPr>
        <w:t>备案通过。</w:t>
      </w:r>
    </w:p>
    <w:p w14:paraId="61E72AA0">
      <w:pPr>
        <w:spacing w:before="72" w:after="72" w:line="560" w:lineRule="exact"/>
        <w:ind w:firstLine="482" w:firstLineChars="200"/>
        <w:rPr>
          <w:rFonts w:hint="eastAsia" w:ascii="仿宋" w:hAnsi="仿宋" w:eastAsia="仿宋" w:cs="仿宋"/>
          <w:b/>
          <w:bCs/>
          <w:color w:val="auto"/>
          <w:kern w:val="0"/>
          <w:sz w:val="24"/>
          <w:szCs w:val="22"/>
          <w:highlight w:val="none"/>
          <w:lang w:eastAsia="zh-CN"/>
        </w:rPr>
      </w:pPr>
      <w:r>
        <w:rPr>
          <w:rFonts w:hint="eastAsia" w:ascii="仿宋" w:hAnsi="仿宋" w:eastAsia="仿宋" w:cs="仿宋"/>
          <w:b/>
          <w:bCs/>
          <w:color w:val="auto"/>
          <w:kern w:val="0"/>
          <w:sz w:val="24"/>
          <w:szCs w:val="22"/>
          <w:highlight w:val="none"/>
        </w:rPr>
        <w:t>5.</w:t>
      </w:r>
      <w:r>
        <w:rPr>
          <w:rFonts w:hint="eastAsia" w:ascii="仿宋" w:hAnsi="仿宋" w:eastAsia="仿宋" w:cs="仿宋"/>
          <w:b/>
          <w:bCs/>
          <w:color w:val="auto"/>
          <w:kern w:val="0"/>
          <w:sz w:val="24"/>
          <w:szCs w:val="22"/>
          <w:highlight w:val="none"/>
          <w:lang w:eastAsia="zh-CN"/>
        </w:rPr>
        <w:t>设施农用地系统备案及现场核查工作</w:t>
      </w:r>
    </w:p>
    <w:p w14:paraId="6A440C1C">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省级审核通过后提交至自然资源部完成交互，通过设施农用地备案系统，并完成现场核查工作。</w:t>
      </w:r>
    </w:p>
    <w:p w14:paraId="5040C116">
      <w:pPr>
        <w:spacing w:line="560" w:lineRule="exact"/>
        <w:ind w:firstLine="482" w:firstLineChars="200"/>
        <w:jc w:val="left"/>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注：以上五项工作内容</w:t>
      </w:r>
      <w:r>
        <w:rPr>
          <w:rFonts w:hint="eastAsia" w:ascii="仿宋" w:hAnsi="仿宋" w:eastAsia="仿宋" w:cs="仿宋"/>
          <w:b/>
          <w:bCs w:val="0"/>
          <w:kern w:val="0"/>
          <w:sz w:val="24"/>
          <w:szCs w:val="24"/>
        </w:rPr>
        <w:t>采购人根据</w:t>
      </w:r>
      <w:r>
        <w:rPr>
          <w:rFonts w:hint="eastAsia" w:ascii="仿宋" w:hAnsi="仿宋" w:eastAsia="仿宋" w:cs="仿宋"/>
          <w:b/>
          <w:bCs w:val="0"/>
          <w:kern w:val="0"/>
          <w:sz w:val="24"/>
          <w:szCs w:val="24"/>
          <w:lang w:val="en-US" w:eastAsia="zh-CN"/>
        </w:rPr>
        <w:t>《江苏省政府采购履约验收管理办法》及</w:t>
      </w:r>
      <w:r>
        <w:rPr>
          <w:rFonts w:hint="eastAsia" w:ascii="仿宋" w:hAnsi="仿宋" w:eastAsia="仿宋" w:cs="仿宋"/>
          <w:b/>
          <w:bCs w:val="0"/>
          <w:kern w:val="0"/>
          <w:sz w:val="24"/>
          <w:szCs w:val="24"/>
        </w:rPr>
        <w:t>磋商文件、成交供应商的响应文件以及合同约定的内容和验收标准进行验收</w:t>
      </w:r>
      <w:r>
        <w:rPr>
          <w:rFonts w:hint="eastAsia" w:ascii="仿宋" w:hAnsi="仿宋" w:eastAsia="仿宋" w:cs="仿宋"/>
          <w:b/>
          <w:bCs w:val="0"/>
          <w:color w:val="auto"/>
          <w:kern w:val="0"/>
          <w:sz w:val="24"/>
          <w:szCs w:val="24"/>
          <w:highlight w:val="none"/>
          <w:lang w:val="en-US" w:eastAsia="zh-CN"/>
        </w:rPr>
        <w:t>。</w:t>
      </w:r>
    </w:p>
    <w:p w14:paraId="5837379F">
      <w:pPr>
        <w:spacing w:line="560" w:lineRule="exact"/>
        <w:ind w:firstLine="562"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六、服务要求</w:t>
      </w:r>
    </w:p>
    <w:p w14:paraId="71E4A632">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1.为保证本项目实施的科学性、规范性和准确性，技术实施方案需要严格遵照国家有关法律、法规、规章制度以及国家和行业颁布的相关技术标准和规范。</w:t>
      </w:r>
    </w:p>
    <w:p w14:paraId="4ABDC67A">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2.递交的成果内容必须符合磋商文件的有关要求和国家有关标准，合规合法。</w:t>
      </w:r>
    </w:p>
    <w:p w14:paraId="734C81F5">
      <w:pPr>
        <w:spacing w:line="560" w:lineRule="exact"/>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3.在项目成果通过省市自然资源部门批准并实施过程中，按照项目实际需求，配合采购人进一步完善成果细节，以满足建设要求。</w:t>
      </w:r>
    </w:p>
    <w:p w14:paraId="7E1D93B5">
      <w:pPr>
        <w:spacing w:line="560" w:lineRule="exact"/>
        <w:ind w:firstLine="562"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七、其他要求</w:t>
      </w:r>
    </w:p>
    <w:p w14:paraId="296F4180">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1.项目理解方案</w:t>
      </w:r>
    </w:p>
    <w:p w14:paraId="7CF38B03">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供应商针对本项目采购需求编写项目理解方案。</w:t>
      </w:r>
    </w:p>
    <w:p w14:paraId="3A75DFCF">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2.技术方案</w:t>
      </w:r>
    </w:p>
    <w:p w14:paraId="224E8C6B">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供应商针对本项目编写技术方案，技术路线方案要满足本项目的总体要求，相关过程要有具体措施。</w:t>
      </w:r>
    </w:p>
    <w:p w14:paraId="6593932F">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.项目重难点分析</w:t>
      </w:r>
    </w:p>
    <w:p w14:paraId="7D0770D7">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供应商针对本项目编写项目重难点分析方案（包括但不限于服务过程中涉及的重大关键问题，对问题的理解与解决方案）。</w:t>
      </w:r>
    </w:p>
    <w:p w14:paraId="0BBC62BA">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.项目进度安排</w:t>
      </w:r>
    </w:p>
    <w:p w14:paraId="16DB8D47">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供应商针对本项目编写项目进度安排方案（包括但不限于对项目完成期限，对项目进度安排合理性、工序管理措施科学性、工期滞后弥补办法、突发情况应急办法、工期时间长短等）。</w:t>
      </w:r>
    </w:p>
    <w:p w14:paraId="6A515DCD">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.项目质量、安全保密措施</w:t>
      </w:r>
    </w:p>
    <w:p w14:paraId="231A28DD">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供应商针对本项目编写项目质量、安全保密措施（包括但不限于对本项目质量、安全、保密等保障措施完整性、合理性；制定明确的成果资料保密措施和安全保障手段）。</w:t>
      </w:r>
    </w:p>
    <w:p w14:paraId="377B059D">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.服务保证措施</w:t>
      </w:r>
    </w:p>
    <w:p w14:paraId="39F02B01">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供应商针对本项目编写服务保证措施方案。</w:t>
      </w:r>
    </w:p>
    <w:p w14:paraId="01FC8A8D">
      <w:pPr>
        <w:spacing w:line="560" w:lineRule="exact"/>
        <w:ind w:firstLine="562"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八、采购标的需实现的功能或者目标，以及为落实政府采购政策需满足的要求；</w:t>
      </w:r>
    </w:p>
    <w:p w14:paraId="372EF433">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1.采购本国货物、工程和服务</w:t>
      </w:r>
    </w:p>
    <w:p w14:paraId="0CD569BB">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政府采购应当采购本国货物、工程和服务，但有《中华人民共和国政府采购法》第十条规定情形的除外。如采购进口产品的，应当符合《政府采购进口产品管理办法》（财库〔2007〕119 号文）、《关于政府采购进口产品管理有关问题的通知》（财办库〔2008〕248号文）等相关规定。是否采购进口产品以采购需求中确定的为准。</w:t>
      </w:r>
    </w:p>
    <w:p w14:paraId="5D77B13A">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2.中小企业政策</w:t>
      </w:r>
    </w:p>
    <w:p w14:paraId="6C177115">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本项目按以下第 </w:t>
      </w:r>
      <w:r>
        <w:rPr>
          <w:rFonts w:hint="eastAsia" w:ascii="仿宋" w:hAnsi="仿宋" w:eastAsia="仿宋" w:cs="仿宋"/>
          <w:b/>
          <w:bCs/>
          <w:color w:val="auto"/>
          <w:kern w:val="0"/>
          <w:sz w:val="24"/>
          <w:szCs w:val="24"/>
          <w:highlight w:val="none"/>
          <w:u w:val="single"/>
        </w:rPr>
        <w:t>（1）</w:t>
      </w:r>
      <w:r>
        <w:rPr>
          <w:rFonts w:hint="eastAsia" w:ascii="仿宋" w:hAnsi="仿宋" w:eastAsia="仿宋" w:cs="仿宋"/>
          <w:color w:val="auto"/>
          <w:kern w:val="0"/>
          <w:sz w:val="24"/>
          <w:szCs w:val="24"/>
          <w:highlight w:val="none"/>
        </w:rPr>
        <w:t xml:space="preserve"> 种政策确定本项目落实的中小企业政策：</w:t>
      </w:r>
    </w:p>
    <w:p w14:paraId="61148B20">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（1）本项目专门面向中小企业（含监狱企业、残疾人福利企业）采购。</w:t>
      </w:r>
    </w:p>
    <w:p w14:paraId="702D680B">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（2）投标人提供的货物、工程或者服务符合下列情形的，对小微企业报价给予 / %的扣除，用扣除后的价格参加评审。</w:t>
      </w:r>
    </w:p>
    <w:p w14:paraId="2605D6EF">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在服务采购项目中，服务由中小企业承接，即提供服务的人员为中小企业依照《中华人民共和国民法典》订立劳动合同的从业人员。</w:t>
      </w:r>
    </w:p>
    <w:p w14:paraId="714FCBEE">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①参加投标的中小企业，应当按照《政府采购促进中小企业发展管理办法》（财库〔2020〕46号）规定，出具《中小企业声明函》，中小企业划型依据《关于印发中小企业划型标准规定的通知》（工信部联企业〔2011〕300 号）。</w:t>
      </w:r>
    </w:p>
    <w:p w14:paraId="38AAAA42">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上传加盖出具单位公章的电子件）。</w:t>
      </w:r>
    </w:p>
    <w:p w14:paraId="02AAF026">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0FE51DE4">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2%）的扣除，用扣除后的价格参加评审。（是否接受联合体以“项目基本情况”相关内容为准，是否允许大中型企业向一家或者多家小微企业分包以“供应商须知”“采购需求”相关内容为准。）</w:t>
      </w:r>
    </w:p>
    <w:p w14:paraId="3EB6B731">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5392CAC-7A62-4C08-B834-06542522BF0A}"/>
  </w:font>
  <w:font w:name="仿宋">
    <w:panose1 w:val="02010609060101010101"/>
    <w:charset w:val="86"/>
    <w:family w:val="modern"/>
    <w:pitch w:val="default"/>
    <w:sig w:usb0="800002BF" w:usb1="38CF7CFA" w:usb2="00000016" w:usb3="00000000" w:csb0="00040001" w:csb1="00000000"/>
    <w:embedRegular r:id="rId2" w:fontKey="{338211F4-A91C-40EB-BDBD-929F59782710}"/>
  </w:font>
  <w:font w:name="方正仿宋_GBK">
    <w:panose1 w:val="02000000000000000000"/>
    <w:charset w:val="86"/>
    <w:family w:val="auto"/>
    <w:pitch w:val="default"/>
    <w:sig w:usb0="A00002BF" w:usb1="38CF7CFA" w:usb2="00082016" w:usb3="00000000" w:csb0="00040001" w:csb1="00000000"/>
    <w:embedRegular r:id="rId3" w:fontKey="{16C04DE6-A049-418A-90FE-75D9ECC119A5}"/>
  </w:font>
  <w:font w:name="方正仿宋_GB2312">
    <w:panose1 w:val="02000000000000000000"/>
    <w:charset w:val="86"/>
    <w:family w:val="auto"/>
    <w:pitch w:val="default"/>
    <w:sig w:usb0="A00002BF" w:usb1="184F6CFA" w:usb2="00000012" w:usb3="00000000" w:csb0="00040001" w:csb1="00000000"/>
    <w:embedRegular r:id="rId4" w:fontKey="{CA96D1DD-F918-4DB7-871C-8AED8073FE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7351C"/>
    <w:rsid w:val="2D147311"/>
    <w:rsid w:val="43FF277B"/>
    <w:rsid w:val="455E2981"/>
    <w:rsid w:val="464377FB"/>
    <w:rsid w:val="48396900"/>
    <w:rsid w:val="4EED541B"/>
    <w:rsid w:val="4F0556C4"/>
    <w:rsid w:val="4FE86638"/>
    <w:rsid w:val="58CA0D3F"/>
    <w:rsid w:val="59747DA5"/>
    <w:rsid w:val="5A2A388F"/>
    <w:rsid w:val="5B07351C"/>
    <w:rsid w:val="5C817157"/>
    <w:rsid w:val="61745180"/>
    <w:rsid w:val="6F8E4429"/>
    <w:rsid w:val="7A237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2025-09-03T06:58:00Z</dcterms:created>
  <dc:creator>春暖花开</dc:creator>
  <cp:lastModifiedBy>春暖花开</cp:lastModifiedBy>
  <dcterms:modified xsi:type="dcterms:W3CDTF">2025-09-03T06:59:28Z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88D2D0278512416DA3CC2B3C43C26B4D_11</vt:lpwstr>
  </property>
  <property fmtid="{D5CDD505-2E9C-101B-9397-08002B2CF9AE}" pid="4" name="KSOTemplateDocerSaveRecord">
    <vt:lpwstr>eyJoZGlkIjoiZTBhNTIyZjljZDAxMzQ0ZGI0M2E3ZTI1N2JhZTI1YzMiLCJ1c2VySWQiOiI0MTAzODI5MzAifQ==</vt:lpwstr>
  </property>
</Properties>
</file>